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52" w:rsidRDefault="00540152" w:rsidP="00540152">
      <w:pPr>
        <w:rPr>
          <w:rFonts w:ascii="Arial" w:hAnsi="Arial" w:cs="Arial"/>
        </w:rPr>
      </w:pPr>
      <w:r>
        <w:rPr>
          <w:noProof/>
        </w:rPr>
        <w:pict>
          <v:shapetype id="_x0000_t202" coordsize="21600,21600" o:spt="202" path="m,l,21600r21600,l21600,xe">
            <v:stroke joinstyle="miter"/>
            <v:path gradientshapeok="t" o:connecttype="rect"/>
          </v:shapetype>
          <v:shape id="Textfeld 3" o:spid="_x0000_s1028" type="#_x0000_t202" style="position:absolute;margin-left:12.55pt;margin-top:-4.55pt;width:179.5pt;height:154.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JaKw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">
            <v:textbox>
              <w:txbxContent>
                <w:p w:rsidR="00540152" w:rsidRPr="00506BB6" w:rsidRDefault="00540152" w:rsidP="00540152">
                  <w:pPr>
                    <w:rPr>
                      <w:rFonts w:ascii="Arial" w:hAnsi="Arial" w:cs="Arial"/>
                      <w:b/>
                      <w:sz w:val="18"/>
                      <w:szCs w:val="18"/>
                    </w:rPr>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02.75pt" o:ole="">
                        <v:imagedata r:id="rId7" o:title=""/>
                      </v:shape>
                      <o:OLEObject Type="Embed" ProgID="CDraw4" ShapeID="_x0000_i1025" DrawAspect="Content" ObjectID="_1553056340" r:id="rId8">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rsidR="00540152" w:rsidRPr="00506BB6" w:rsidRDefault="00540152" w:rsidP="00540152">
                  <w:pPr>
                    <w:pStyle w:val="berschrift1"/>
                    <w:rPr>
                      <w:rFonts w:cs="Arial"/>
                      <w:b/>
                      <w:sz w:val="18"/>
                      <w:szCs w:val="18"/>
                    </w:rPr>
                  </w:pPr>
                  <w:r w:rsidRPr="00506BB6">
                    <w:rPr>
                      <w:rFonts w:cs="Arial"/>
                      <w:b/>
                      <w:sz w:val="18"/>
                      <w:szCs w:val="18"/>
                    </w:rPr>
                    <w:t>Fraktion</w:t>
                  </w:r>
                </w:p>
                <w:p w:rsidR="00540152" w:rsidRPr="00506BB6" w:rsidRDefault="00540152" w:rsidP="00540152">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rsidR="00540152" w:rsidRDefault="00540152" w:rsidP="00540152"/>
                <w:p w:rsidR="00540152" w:rsidRDefault="00540152" w:rsidP="00540152"/>
              </w:txbxContent>
            </v:textbox>
          </v:shape>
        </w:pict>
      </w:r>
      <w:r>
        <w:rPr>
          <w:noProof/>
        </w:rPr>
        <w:drawing>
          <wp:anchor distT="0" distB="0" distL="114300" distR="114300" simplePos="0" relativeHeight="251659264" behindDoc="0" locked="0" layoutInCell="1" allowOverlap="1">
            <wp:simplePos x="0" y="0"/>
            <wp:positionH relativeFrom="margin">
              <wp:posOffset>3409315</wp:posOffset>
            </wp:positionH>
            <wp:positionV relativeFrom="paragraph">
              <wp:posOffset>-57785</wp:posOffset>
            </wp:positionV>
            <wp:extent cx="2456815" cy="1851025"/>
            <wp:effectExtent l="0" t="0" r="0" b="0"/>
            <wp:wrapSquare wrapText="bothSides"/>
            <wp:docPr id="1" name="Grafik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DIE LINKE. im Ortsbeirat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152" w:rsidRDefault="00540152" w:rsidP="00540152">
      <w:pPr>
        <w:rPr>
          <w:rFonts w:ascii="Arial" w:hAnsi="Arial" w:cs="Arial"/>
        </w:rPr>
      </w:pPr>
    </w:p>
    <w:p w:rsidR="00540152" w:rsidRDefault="00540152" w:rsidP="00540152">
      <w:pPr>
        <w:rPr>
          <w:rFonts w:ascii="Arial" w:hAnsi="Arial" w:cs="Arial"/>
        </w:rPr>
      </w:pPr>
    </w:p>
    <w:p w:rsidR="00540152" w:rsidRDefault="00540152" w:rsidP="00540152">
      <w:pPr>
        <w:rPr>
          <w:rFonts w:ascii="Arial" w:hAnsi="Arial" w:cs="Arial"/>
        </w:rPr>
      </w:pPr>
    </w:p>
    <w:p w:rsidR="00540152" w:rsidRPr="00817283" w:rsidRDefault="00540152" w:rsidP="00540152">
      <w:pPr>
        <w:rPr>
          <w:rFonts w:ascii="Arial" w:hAnsi="Arial" w:cs="Arial"/>
        </w:rPr>
      </w:pPr>
    </w:p>
    <w:p w:rsidR="00540152" w:rsidRDefault="00540152" w:rsidP="00540152">
      <w:pPr>
        <w:rPr>
          <w:rFonts w:ascii="Arial" w:hAnsi="Arial" w:cs="Arial"/>
        </w:rPr>
      </w:pPr>
    </w:p>
    <w:p w:rsidR="00540152" w:rsidRDefault="00540152" w:rsidP="00540152">
      <w:pPr>
        <w:rPr>
          <w:rFonts w:ascii="Arial" w:hAnsi="Arial" w:cs="Arial"/>
        </w:rPr>
      </w:pPr>
    </w:p>
    <w:p w:rsidR="00540152" w:rsidRDefault="00540152" w:rsidP="00540152">
      <w:pPr>
        <w:spacing w:line="276" w:lineRule="auto"/>
        <w:jc w:val="right"/>
        <w:rPr>
          <w:rFonts w:ascii="Arial" w:hAnsi="Arial" w:cs="Arial"/>
        </w:rPr>
      </w:pPr>
      <w:r w:rsidRPr="00CE315E">
        <w:rPr>
          <w:rFonts w:ascii="Arial" w:hAnsi="Arial" w:cs="Arial"/>
        </w:rPr>
        <w:tab/>
      </w:r>
      <w:r w:rsidRPr="00CE315E">
        <w:rPr>
          <w:rFonts w:ascii="Arial" w:hAnsi="Arial" w:cs="Arial"/>
        </w:rPr>
        <w:tab/>
      </w:r>
      <w:r w:rsidRPr="00CE315E">
        <w:rPr>
          <w:rFonts w:ascii="Arial" w:hAnsi="Arial" w:cs="Arial"/>
        </w:rPr>
        <w:tab/>
      </w:r>
      <w:r w:rsidRPr="00CE315E">
        <w:rPr>
          <w:rFonts w:ascii="Arial" w:hAnsi="Arial" w:cs="Arial"/>
        </w:rPr>
        <w:tab/>
      </w:r>
      <w:r w:rsidRPr="00CE315E">
        <w:rPr>
          <w:rFonts w:ascii="Arial" w:hAnsi="Arial" w:cs="Arial"/>
        </w:rPr>
        <w:tab/>
      </w:r>
    </w:p>
    <w:p w:rsidR="00540152" w:rsidRDefault="00540152" w:rsidP="00540152">
      <w:pPr>
        <w:spacing w:line="276" w:lineRule="auto"/>
        <w:jc w:val="right"/>
        <w:rPr>
          <w:rFonts w:ascii="Arial" w:hAnsi="Arial" w:cs="Arial"/>
        </w:rPr>
      </w:pPr>
    </w:p>
    <w:p w:rsidR="00275761" w:rsidRPr="00712911" w:rsidRDefault="00275761" w:rsidP="00275761">
      <w:pPr>
        <w:rPr>
          <w:rFonts w:ascii="Arial" w:hAnsi="Arial" w:cs="Arial"/>
        </w:rPr>
      </w:pPr>
    </w:p>
    <w:p w:rsidR="00457A11" w:rsidRPr="007755A2" w:rsidRDefault="00457A11">
      <w:pPr>
        <w:rPr>
          <w:rFonts w:ascii="Arial" w:hAnsi="Arial" w:cs="Arial"/>
        </w:rPr>
      </w:pPr>
    </w:p>
    <w:p w:rsidR="00457A11" w:rsidRDefault="00457A11">
      <w:pPr>
        <w:rPr>
          <w:rFonts w:ascii="Arial" w:hAnsi="Arial" w:cs="Arial"/>
        </w:rPr>
      </w:pPr>
    </w:p>
    <w:p w:rsidR="00B631B2" w:rsidRPr="007530A0" w:rsidRDefault="00B631B2" w:rsidP="00B631B2">
      <w:pPr>
        <w:jc w:val="right"/>
        <w:rPr>
          <w:rFonts w:ascii="Arial" w:hAnsi="Arial" w:cs="Arial"/>
        </w:rPr>
      </w:pPr>
      <w:r>
        <w:rPr>
          <w:rFonts w:ascii="Arial" w:hAnsi="Arial" w:cs="Arial"/>
        </w:rPr>
        <w:t>27</w:t>
      </w:r>
      <w:r w:rsidRPr="00712911">
        <w:rPr>
          <w:rFonts w:ascii="Arial" w:hAnsi="Arial" w:cs="Arial"/>
        </w:rPr>
        <w:t xml:space="preserve">. </w:t>
      </w:r>
      <w:r>
        <w:rPr>
          <w:rFonts w:ascii="Arial" w:hAnsi="Arial" w:cs="Arial"/>
        </w:rPr>
        <w:t>März 2017</w:t>
      </w:r>
    </w:p>
    <w:p w:rsidR="00B631B2" w:rsidRDefault="00B631B2" w:rsidP="00B631B2">
      <w:pPr>
        <w:pStyle w:val="KeinLeerraum"/>
        <w:spacing w:line="276" w:lineRule="auto"/>
        <w:jc w:val="center"/>
        <w:rPr>
          <w:rFonts w:ascii="Arial" w:hAnsi="Arial" w:cs="Arial"/>
          <w:b/>
          <w:sz w:val="28"/>
          <w:szCs w:val="28"/>
        </w:rPr>
      </w:pPr>
    </w:p>
    <w:p w:rsidR="00B631B2" w:rsidRPr="00266961" w:rsidRDefault="00B631B2" w:rsidP="00B631B2">
      <w:pPr>
        <w:pStyle w:val="KeinLeerraum"/>
        <w:spacing w:line="276" w:lineRule="auto"/>
        <w:jc w:val="center"/>
        <w:rPr>
          <w:rFonts w:ascii="Arial" w:hAnsi="Arial" w:cs="Arial"/>
          <w:b/>
          <w:sz w:val="28"/>
          <w:szCs w:val="28"/>
        </w:rPr>
      </w:pPr>
      <w:r>
        <w:rPr>
          <w:rFonts w:ascii="Arial" w:hAnsi="Arial" w:cs="Arial"/>
          <w:b/>
          <w:sz w:val="28"/>
          <w:szCs w:val="28"/>
        </w:rPr>
        <w:t>Antrag</w:t>
      </w:r>
    </w:p>
    <w:p w:rsidR="00B631B2" w:rsidRDefault="00B631B2" w:rsidP="00B631B2">
      <w:pPr>
        <w:suppressAutoHyphens/>
        <w:spacing w:line="276" w:lineRule="auto"/>
        <w:jc w:val="center"/>
        <w:rPr>
          <w:rFonts w:ascii="Arial" w:hAnsi="Arial" w:cs="Arial"/>
          <w:b/>
        </w:rPr>
      </w:pPr>
      <w:r>
        <w:rPr>
          <w:rFonts w:ascii="Arial" w:hAnsi="Arial" w:cs="Arial"/>
          <w:b/>
        </w:rPr>
        <w:t xml:space="preserve">An- und Abschwellen der Flugbewegungen am Frankfurter Flughafen in den </w:t>
      </w:r>
      <w:r w:rsidRPr="00C8490D">
        <w:rPr>
          <w:rFonts w:ascii="Arial" w:hAnsi="Arial" w:cs="Arial"/>
          <w:b/>
        </w:rPr>
        <w:t>Tagesrandstunden (22-23Uhr und 5-6 Uhr)</w:t>
      </w:r>
    </w:p>
    <w:p w:rsidR="00B631B2" w:rsidRDefault="00B631B2" w:rsidP="00B631B2">
      <w:pPr>
        <w:suppressAutoHyphens/>
        <w:spacing w:line="276" w:lineRule="auto"/>
        <w:jc w:val="both"/>
        <w:rPr>
          <w:rFonts w:ascii="Arial" w:hAnsi="Arial" w:cs="Arial"/>
        </w:rPr>
      </w:pPr>
    </w:p>
    <w:p w:rsidR="00B631B2" w:rsidRPr="00A12B49" w:rsidRDefault="00B631B2" w:rsidP="00B631B2">
      <w:pPr>
        <w:suppressAutoHyphens/>
        <w:spacing w:line="276" w:lineRule="auto"/>
        <w:jc w:val="both"/>
        <w:rPr>
          <w:rFonts w:ascii="Arial" w:hAnsi="Arial" w:cs="Arial"/>
        </w:rPr>
      </w:pPr>
      <w:r w:rsidRPr="00A12B49">
        <w:rPr>
          <w:rFonts w:ascii="Arial" w:hAnsi="Arial" w:cs="Arial"/>
        </w:rPr>
        <w:t>Der Ortsbeirat 5 bittet den Magistrat zu prüfen und zu berichten,</w:t>
      </w:r>
    </w:p>
    <w:p w:rsidR="00B631B2" w:rsidRDefault="00B631B2" w:rsidP="00B631B2">
      <w:pPr>
        <w:numPr>
          <w:ilvl w:val="0"/>
          <w:numId w:val="16"/>
        </w:numPr>
        <w:suppressAutoHyphens/>
        <w:spacing w:line="288" w:lineRule="auto"/>
        <w:contextualSpacing/>
        <w:jc w:val="both"/>
        <w:rPr>
          <w:rFonts w:ascii="Arial" w:hAnsi="Arial" w:cs="Arial"/>
        </w:rPr>
      </w:pPr>
      <w:r w:rsidRPr="00A12B49">
        <w:rPr>
          <w:rFonts w:ascii="Arial" w:hAnsi="Arial" w:cs="Arial"/>
        </w:rPr>
        <w:t>Ob die derzeitige Praxis der Verteilung von Flugbewegungen in den Tagrandstunden (22-23Uhr und 5-6 Uhr) mit den vom Bundesverwaltungsgerichts in seiner Entscheidung zum Ausbau des Frankfurter Flughafens vom 04.04.2012 - BVerwG 4 C 8.09 vereinbar ist</w:t>
      </w:r>
      <w:r>
        <w:rPr>
          <w:rFonts w:ascii="Arial" w:hAnsi="Arial" w:cs="Arial"/>
        </w:rPr>
        <w:t>.</w:t>
      </w:r>
    </w:p>
    <w:p w:rsidR="00B631B2" w:rsidRPr="00A12B49" w:rsidRDefault="00B631B2" w:rsidP="00B631B2">
      <w:pPr>
        <w:numPr>
          <w:ilvl w:val="0"/>
          <w:numId w:val="16"/>
        </w:numPr>
        <w:suppressAutoHyphens/>
        <w:spacing w:line="288" w:lineRule="auto"/>
        <w:contextualSpacing/>
        <w:jc w:val="both"/>
        <w:rPr>
          <w:rFonts w:ascii="Arial" w:hAnsi="Arial" w:cs="Arial"/>
        </w:rPr>
      </w:pPr>
      <w:r w:rsidRPr="00A12B49">
        <w:rPr>
          <w:rFonts w:ascii="Arial" w:hAnsi="Arial" w:cs="Arial"/>
        </w:rPr>
        <w:t xml:space="preserve">Welche Maßnahmen die Stadt Frankfurt unternimmt um bzgl. des abend- und morgendlichen An- und Abschwellens der Flugbewegungen am Frankfurter Flughafen im Sinne der lärmgeplagten Bevölkerung Einfluss zu nehmen. </w:t>
      </w:r>
    </w:p>
    <w:p w:rsidR="00B631B2" w:rsidRDefault="00B631B2" w:rsidP="00B631B2">
      <w:pPr>
        <w:suppressAutoHyphens/>
        <w:spacing w:line="288" w:lineRule="auto"/>
        <w:contextualSpacing/>
        <w:jc w:val="both"/>
        <w:rPr>
          <w:rFonts w:ascii="Arial" w:hAnsi="Arial" w:cs="Arial"/>
          <w:highlight w:val="yellow"/>
        </w:rPr>
      </w:pPr>
    </w:p>
    <w:p w:rsidR="00B631B2" w:rsidRPr="00A12B49" w:rsidRDefault="00B631B2" w:rsidP="00B631B2">
      <w:pPr>
        <w:suppressAutoHyphens/>
        <w:spacing w:line="288" w:lineRule="auto"/>
        <w:contextualSpacing/>
        <w:jc w:val="both"/>
        <w:rPr>
          <w:rFonts w:ascii="Arial" w:hAnsi="Arial" w:cs="Arial"/>
        </w:rPr>
      </w:pPr>
    </w:p>
    <w:p w:rsidR="00B631B2" w:rsidRPr="00A12B49" w:rsidRDefault="00B631B2" w:rsidP="00B631B2">
      <w:pPr>
        <w:suppressAutoHyphens/>
        <w:spacing w:line="288" w:lineRule="auto"/>
        <w:contextualSpacing/>
        <w:jc w:val="both"/>
        <w:rPr>
          <w:rFonts w:ascii="Arial" w:hAnsi="Arial" w:cs="Arial"/>
          <w:b/>
          <w:highlight w:val="yellow"/>
        </w:rPr>
      </w:pPr>
      <w:r w:rsidRPr="00A12B49">
        <w:rPr>
          <w:rFonts w:ascii="Arial" w:hAnsi="Arial" w:cs="Arial"/>
          <w:b/>
        </w:rPr>
        <w:t>Begründung:</w:t>
      </w:r>
    </w:p>
    <w:p w:rsidR="00B631B2" w:rsidRPr="001760A8" w:rsidRDefault="00B631B2" w:rsidP="00B631B2">
      <w:pPr>
        <w:spacing w:line="288" w:lineRule="auto"/>
        <w:contextualSpacing/>
        <w:jc w:val="both"/>
        <w:rPr>
          <w:rFonts w:ascii="Arial" w:hAnsi="Arial" w:cs="Arial"/>
        </w:rPr>
      </w:pPr>
      <w:r w:rsidRPr="001760A8">
        <w:rPr>
          <w:rFonts w:ascii="Arial" w:hAnsi="Arial" w:cs="Arial"/>
        </w:rPr>
        <w:t>Im Urteil des Bundesverwaltungsgerichts vom 13. Oktober 2011 - BVerwG 4 A 4001.10 - (</w:t>
      </w:r>
      <w:proofErr w:type="spellStart"/>
      <w:r w:rsidRPr="001760A8">
        <w:rPr>
          <w:rFonts w:ascii="Arial" w:hAnsi="Arial" w:cs="Arial"/>
        </w:rPr>
        <w:t>BVerwGE</w:t>
      </w:r>
      <w:proofErr w:type="spellEnd"/>
      <w:r w:rsidRPr="001760A8">
        <w:rPr>
          <w:rFonts w:ascii="Arial" w:hAnsi="Arial" w:cs="Arial"/>
        </w:rPr>
        <w:t xml:space="preserve"> 141, 1 </w:t>
      </w:r>
      <w:proofErr w:type="spellStart"/>
      <w:r w:rsidRPr="001760A8">
        <w:rPr>
          <w:rFonts w:ascii="Arial" w:hAnsi="Arial" w:cs="Arial"/>
        </w:rPr>
        <w:t>Rn</w:t>
      </w:r>
      <w:proofErr w:type="spellEnd"/>
      <w:r w:rsidRPr="001760A8">
        <w:rPr>
          <w:rFonts w:ascii="Arial" w:hAnsi="Arial" w:cs="Arial"/>
        </w:rPr>
        <w:t>. 200), worauf das Bundesverwaltungsgerichts wiederrum in seiner Entscheidung zum Ausbau des Frankfurter Flughafens vom 04.04.2012 - BVerwG 4 C 8.09 – verweist</w:t>
      </w:r>
      <w:r>
        <w:rPr>
          <w:rFonts w:ascii="Arial" w:hAnsi="Arial" w:cs="Arial"/>
        </w:rPr>
        <w:t>,</w:t>
      </w:r>
      <w:r w:rsidRPr="001760A8">
        <w:rPr>
          <w:rFonts w:ascii="Arial" w:hAnsi="Arial" w:cs="Arial"/>
        </w:rPr>
        <w:t xml:space="preserve"> hat dieses dargelegt, dass gemäß § 29b Abs. 1 Satz 2 LuftVG auf die Nachtruhe der Bevölkerung nicht nur während der Nachtkernzeit besonders Rücksicht zu nehmen ist; die in der Vorschrift enthaltene Gewichtungsvorgabe gilt für die gesamte Nacht, also auch für die Nachtrandstunden. Auch die erste Nachtrandstunde von 22.00 bis 23.00 Uhr ist schutzwürdig; sie darf nicht als bloße Verlängerung des Tagflugbetriebs angesehen werden. Ein Lärmschutzkonzept, das eine weitgehende Lärmpause in der Nachtkernzeit </w:t>
      </w:r>
      <w:r>
        <w:rPr>
          <w:rFonts w:ascii="Arial" w:hAnsi="Arial" w:cs="Arial"/>
        </w:rPr>
        <w:t>vorsieht, kann es rechtfertigen</w:t>
      </w:r>
      <w:r w:rsidRPr="001760A8">
        <w:rPr>
          <w:rFonts w:ascii="Arial" w:hAnsi="Arial" w:cs="Arial"/>
        </w:rPr>
        <w:t xml:space="preserve"> die Lärmschutzbelange der Anwohner in den Randstunden der Nacht weitgehend hinter den Verkehrsinteressen zurücktreten zu lassen. Selbst in diesem Fall eines nahezu vollständigen Flugverbots in den Kernstunden der Nacht ist es aber nicht gerechtfertigt, „die Nacht zum Tage zu machen“. Auch dann bleibt die Verhältnismäßigkeit nur gewahrt, wenn das Konzept eines zum Kern der Nacht hin abschwellenden und danach wieder ansteigenden Flugverkehrs auch in diesem Zeitsegment durchgehalten und der Flugverkehr zur Vermei</w:t>
      </w:r>
      <w:r w:rsidRPr="001760A8">
        <w:rPr>
          <w:rFonts w:ascii="Arial" w:hAnsi="Arial" w:cs="Arial"/>
        </w:rPr>
        <w:lastRenderedPageBreak/>
        <w:t>dung tagähnlicher Belastungsspitzen durch geeignete Vorkehrungen effektiv und konkret begrenzt wird.</w:t>
      </w:r>
    </w:p>
    <w:p w:rsidR="00B631B2" w:rsidRPr="001760A8" w:rsidRDefault="00B631B2" w:rsidP="00B631B2">
      <w:pPr>
        <w:spacing w:line="288" w:lineRule="auto"/>
        <w:contextualSpacing/>
        <w:jc w:val="both"/>
        <w:rPr>
          <w:rFonts w:ascii="Arial" w:hAnsi="Arial" w:cs="Arial"/>
        </w:rPr>
      </w:pPr>
    </w:p>
    <w:p w:rsidR="00B631B2" w:rsidRPr="00282C6B" w:rsidRDefault="00B631B2" w:rsidP="00B631B2">
      <w:pPr>
        <w:spacing w:line="288" w:lineRule="auto"/>
        <w:contextualSpacing/>
        <w:jc w:val="both"/>
        <w:rPr>
          <w:rFonts w:ascii="Arial" w:hAnsi="Arial" w:cs="Arial"/>
        </w:rPr>
      </w:pPr>
      <w:r w:rsidRPr="00282C6B">
        <w:rPr>
          <w:rFonts w:ascii="Arial" w:hAnsi="Arial" w:cs="Arial"/>
        </w:rPr>
        <w:t>Die Realität zeigt, dass es in den vergangenen J</w:t>
      </w:r>
      <w:r>
        <w:rPr>
          <w:rFonts w:ascii="Arial" w:hAnsi="Arial" w:cs="Arial"/>
        </w:rPr>
        <w:t>ahren regelmäßig zu tagähnlichen</w:t>
      </w:r>
      <w:r w:rsidRPr="00282C6B">
        <w:rPr>
          <w:rFonts w:ascii="Arial" w:hAnsi="Arial" w:cs="Arial"/>
        </w:rPr>
        <w:t xml:space="preserve"> Belastungsspitzen</w:t>
      </w:r>
      <w:r>
        <w:rPr>
          <w:rFonts w:ascii="Arial" w:hAnsi="Arial" w:cs="Arial"/>
        </w:rPr>
        <w:t>,</w:t>
      </w:r>
      <w:r w:rsidRPr="00282C6B">
        <w:rPr>
          <w:rFonts w:ascii="Arial" w:hAnsi="Arial" w:cs="Arial"/>
        </w:rPr>
        <w:t xml:space="preserve"> vor allem im Zeitraum von 5.00</w:t>
      </w:r>
      <w:r>
        <w:rPr>
          <w:rFonts w:ascii="Arial" w:hAnsi="Arial" w:cs="Arial"/>
        </w:rPr>
        <w:t xml:space="preserve"> </w:t>
      </w:r>
      <w:r w:rsidRPr="00282C6B">
        <w:rPr>
          <w:rFonts w:ascii="Arial" w:hAnsi="Arial" w:cs="Arial"/>
        </w:rPr>
        <w:t>-</w:t>
      </w:r>
      <w:r>
        <w:rPr>
          <w:rFonts w:ascii="Arial" w:hAnsi="Arial" w:cs="Arial"/>
        </w:rPr>
        <w:t xml:space="preserve"> </w:t>
      </w:r>
      <w:r w:rsidRPr="00282C6B">
        <w:rPr>
          <w:rFonts w:ascii="Arial" w:hAnsi="Arial" w:cs="Arial"/>
        </w:rPr>
        <w:t>5.20Uhr morgens</w:t>
      </w:r>
      <w:r>
        <w:rPr>
          <w:rFonts w:ascii="Arial" w:hAnsi="Arial" w:cs="Arial"/>
        </w:rPr>
        <w:t>,</w:t>
      </w:r>
      <w:r w:rsidRPr="00282C6B">
        <w:rPr>
          <w:rFonts w:ascii="Arial" w:hAnsi="Arial" w:cs="Arial"/>
        </w:rPr>
        <w:t xml:space="preserve"> kommt.</w:t>
      </w:r>
    </w:p>
    <w:p w:rsidR="00B631B2" w:rsidRPr="00282C6B" w:rsidRDefault="00B631B2" w:rsidP="00B631B2">
      <w:pPr>
        <w:spacing w:line="288" w:lineRule="auto"/>
        <w:contextualSpacing/>
        <w:rPr>
          <w:rFonts w:ascii="Arial" w:hAnsi="Arial" w:cs="Arial"/>
        </w:rPr>
      </w:pPr>
    </w:p>
    <w:p w:rsidR="00B631B2" w:rsidRDefault="00B631B2" w:rsidP="00B631B2">
      <w:pPr>
        <w:spacing w:line="288" w:lineRule="auto"/>
        <w:contextualSpacing/>
        <w:rPr>
          <w:rFonts w:ascii="Arial" w:hAnsi="Arial" w:cs="Arial"/>
        </w:rPr>
      </w:pPr>
    </w:p>
    <w:p w:rsidR="00B631B2" w:rsidRPr="00282C6B" w:rsidRDefault="00B631B2" w:rsidP="00B631B2">
      <w:pPr>
        <w:spacing w:line="288" w:lineRule="auto"/>
        <w:contextualSpacing/>
        <w:rPr>
          <w:rFonts w:ascii="Arial" w:hAnsi="Arial" w:cs="Arial"/>
        </w:rPr>
      </w:pPr>
    </w:p>
    <w:p w:rsidR="00B631B2" w:rsidRPr="00282C6B" w:rsidRDefault="00B631B2" w:rsidP="00B631B2">
      <w:pPr>
        <w:spacing w:line="288" w:lineRule="auto"/>
        <w:contextualSpacing/>
        <w:rPr>
          <w:rFonts w:ascii="Arial" w:hAnsi="Arial" w:cs="Arial"/>
          <w:u w:val="single"/>
        </w:rPr>
      </w:pPr>
      <w:r w:rsidRPr="00282C6B">
        <w:rPr>
          <w:rFonts w:ascii="Arial" w:hAnsi="Arial" w:cs="Arial"/>
          <w:u w:val="single"/>
        </w:rPr>
        <w:t>Flugbewegungen 5 – 6 Uhr im Jahr 2016 (Quelle: flugauswertung.de)</w:t>
      </w:r>
    </w:p>
    <w:p w:rsidR="00B631B2" w:rsidRPr="00282C6B" w:rsidRDefault="00B631B2" w:rsidP="00B631B2">
      <w:pPr>
        <w:spacing w:line="288" w:lineRule="auto"/>
        <w:contextualSpacing/>
        <w:rPr>
          <w:rFonts w:ascii="Arial" w:hAnsi="Arial" w:cs="Arial"/>
          <w:b/>
        </w:rPr>
      </w:pPr>
      <w:r w:rsidRPr="00282C6B">
        <w:rPr>
          <w:rFonts w:ascii="Arial" w:hAnsi="Arial" w:cs="Arial"/>
          <w:b/>
        </w:rPr>
        <w:t>Zeit</w:t>
      </w:r>
      <w:r w:rsidRPr="00282C6B">
        <w:rPr>
          <w:rFonts w:ascii="Arial" w:hAnsi="Arial" w:cs="Arial"/>
          <w:b/>
        </w:rPr>
        <w:tab/>
      </w:r>
      <w:r w:rsidRPr="00282C6B">
        <w:rPr>
          <w:rFonts w:ascii="Arial" w:hAnsi="Arial" w:cs="Arial"/>
          <w:b/>
        </w:rPr>
        <w:tab/>
      </w:r>
      <w:r w:rsidRPr="00282C6B">
        <w:rPr>
          <w:rFonts w:ascii="Arial" w:hAnsi="Arial" w:cs="Arial"/>
          <w:b/>
        </w:rPr>
        <w:tab/>
        <w:t>Anzahl Starts und Landungen</w:t>
      </w:r>
      <w:r>
        <w:rPr>
          <w:rFonts w:ascii="Arial" w:hAnsi="Arial" w:cs="Arial"/>
          <w:b/>
        </w:rPr>
        <w:t xml:space="preserve"> 2016</w:t>
      </w:r>
      <w:r>
        <w:rPr>
          <w:rFonts w:ascii="Arial" w:hAnsi="Arial" w:cs="Arial"/>
          <w:b/>
        </w:rPr>
        <w:tab/>
      </w:r>
      <w:r>
        <w:rPr>
          <w:rFonts w:ascii="Arial" w:hAnsi="Arial" w:cs="Arial"/>
          <w:b/>
        </w:rPr>
        <w:tab/>
      </w:r>
      <w:r w:rsidRPr="00282C6B">
        <w:rPr>
          <w:rFonts w:ascii="Arial" w:hAnsi="Arial" w:cs="Arial"/>
          <w:b/>
        </w:rPr>
        <w:t>Ø Anzahl pro Tag</w:t>
      </w:r>
    </w:p>
    <w:p w:rsidR="00B631B2" w:rsidRPr="00282C6B" w:rsidRDefault="00B631B2" w:rsidP="00B631B2">
      <w:pPr>
        <w:spacing w:line="288" w:lineRule="auto"/>
        <w:contextualSpacing/>
        <w:rPr>
          <w:rFonts w:ascii="Arial" w:hAnsi="Arial" w:cs="Arial"/>
        </w:rPr>
      </w:pPr>
      <w:r w:rsidRPr="00282C6B">
        <w:rPr>
          <w:rFonts w:ascii="Arial" w:hAnsi="Arial" w:cs="Arial"/>
        </w:rPr>
        <w:t>5.00 – 5.10</w:t>
      </w:r>
      <w:r w:rsidRPr="00282C6B">
        <w:rPr>
          <w:rFonts w:ascii="Arial" w:hAnsi="Arial" w:cs="Arial"/>
        </w:rPr>
        <w:tab/>
      </w:r>
      <w:r w:rsidRPr="00282C6B">
        <w:rPr>
          <w:rFonts w:ascii="Arial" w:hAnsi="Arial" w:cs="Arial"/>
        </w:rPr>
        <w:tab/>
        <w:t>2941</w:t>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Pr>
          <w:rFonts w:ascii="Arial" w:hAnsi="Arial" w:cs="Arial"/>
        </w:rPr>
        <w:tab/>
      </w:r>
      <w:r>
        <w:rPr>
          <w:rFonts w:ascii="Arial" w:hAnsi="Arial" w:cs="Arial"/>
        </w:rPr>
        <w:tab/>
      </w:r>
      <w:r w:rsidRPr="00282C6B">
        <w:rPr>
          <w:rFonts w:ascii="Arial" w:hAnsi="Arial" w:cs="Arial"/>
        </w:rPr>
        <w:t>8</w:t>
      </w:r>
    </w:p>
    <w:p w:rsidR="00B631B2" w:rsidRPr="00F327AD" w:rsidRDefault="00B631B2" w:rsidP="00B631B2">
      <w:pPr>
        <w:spacing w:line="288" w:lineRule="auto"/>
        <w:contextualSpacing/>
        <w:rPr>
          <w:rFonts w:ascii="Arial" w:hAnsi="Arial" w:cs="Arial"/>
        </w:rPr>
      </w:pPr>
      <w:r w:rsidRPr="00F327AD">
        <w:rPr>
          <w:rFonts w:ascii="Arial" w:hAnsi="Arial" w:cs="Arial"/>
        </w:rPr>
        <w:t>5.10 – 5.20</w:t>
      </w:r>
      <w:r w:rsidRPr="00F327AD">
        <w:rPr>
          <w:rFonts w:ascii="Arial" w:hAnsi="Arial" w:cs="Arial"/>
        </w:rPr>
        <w:tab/>
      </w:r>
      <w:r w:rsidRPr="00F327AD">
        <w:rPr>
          <w:rFonts w:ascii="Arial" w:hAnsi="Arial" w:cs="Arial"/>
        </w:rPr>
        <w:tab/>
        <w:t>2249</w:t>
      </w:r>
      <w:r w:rsidRPr="00F327AD">
        <w:rPr>
          <w:rFonts w:ascii="Arial" w:hAnsi="Arial" w:cs="Arial"/>
        </w:rPr>
        <w:tab/>
      </w:r>
      <w:r w:rsidRPr="00F327AD">
        <w:rPr>
          <w:rFonts w:ascii="Arial" w:hAnsi="Arial" w:cs="Arial"/>
        </w:rPr>
        <w:tab/>
      </w:r>
      <w:r w:rsidRPr="00F327AD">
        <w:rPr>
          <w:rFonts w:ascii="Arial" w:hAnsi="Arial" w:cs="Arial"/>
        </w:rPr>
        <w:tab/>
      </w:r>
      <w:r w:rsidRPr="00F327AD">
        <w:rPr>
          <w:rFonts w:ascii="Arial" w:hAnsi="Arial" w:cs="Arial"/>
        </w:rPr>
        <w:tab/>
      </w:r>
      <w:r w:rsidRPr="00F327AD">
        <w:rPr>
          <w:rFonts w:ascii="Arial" w:hAnsi="Arial" w:cs="Arial"/>
        </w:rPr>
        <w:tab/>
      </w:r>
      <w:r w:rsidRPr="00F327AD">
        <w:rPr>
          <w:rFonts w:ascii="Arial" w:hAnsi="Arial" w:cs="Arial"/>
        </w:rPr>
        <w:tab/>
      </w:r>
      <w:r w:rsidRPr="00F327AD">
        <w:rPr>
          <w:rFonts w:ascii="Arial" w:hAnsi="Arial" w:cs="Arial"/>
        </w:rPr>
        <w:tab/>
        <w:t>6</w:t>
      </w:r>
    </w:p>
    <w:p w:rsidR="00B631B2" w:rsidRPr="00F327AD" w:rsidRDefault="00B631B2" w:rsidP="00B631B2">
      <w:pPr>
        <w:spacing w:line="288" w:lineRule="auto"/>
        <w:contextualSpacing/>
        <w:rPr>
          <w:rFonts w:ascii="Arial" w:hAnsi="Arial" w:cs="Arial"/>
        </w:rPr>
      </w:pPr>
      <w:r w:rsidRPr="00F327AD">
        <w:rPr>
          <w:rFonts w:ascii="Arial" w:hAnsi="Arial" w:cs="Arial"/>
        </w:rPr>
        <w:t>5.20 – 5.30</w:t>
      </w:r>
      <w:r w:rsidRPr="00F327AD">
        <w:rPr>
          <w:rFonts w:ascii="Arial" w:hAnsi="Arial" w:cs="Arial"/>
        </w:rPr>
        <w:tab/>
      </w:r>
      <w:r w:rsidRPr="00F327AD">
        <w:rPr>
          <w:rFonts w:ascii="Arial" w:hAnsi="Arial" w:cs="Arial"/>
        </w:rPr>
        <w:tab/>
        <w:t>1874</w:t>
      </w:r>
      <w:r w:rsidRPr="00F327AD">
        <w:rPr>
          <w:rFonts w:ascii="Arial" w:hAnsi="Arial" w:cs="Arial"/>
        </w:rPr>
        <w:tab/>
      </w:r>
      <w:r w:rsidRPr="00F327AD">
        <w:rPr>
          <w:rFonts w:ascii="Arial" w:hAnsi="Arial" w:cs="Arial"/>
        </w:rPr>
        <w:tab/>
      </w:r>
      <w:r w:rsidRPr="00F327AD">
        <w:rPr>
          <w:rFonts w:ascii="Arial" w:hAnsi="Arial" w:cs="Arial"/>
        </w:rPr>
        <w:tab/>
      </w:r>
      <w:r w:rsidRPr="00F327AD">
        <w:rPr>
          <w:rFonts w:ascii="Arial" w:hAnsi="Arial" w:cs="Arial"/>
        </w:rPr>
        <w:tab/>
      </w:r>
      <w:r w:rsidRPr="00F327AD">
        <w:rPr>
          <w:rFonts w:ascii="Arial" w:hAnsi="Arial" w:cs="Arial"/>
        </w:rPr>
        <w:tab/>
      </w:r>
      <w:r w:rsidRPr="00F327AD">
        <w:rPr>
          <w:rFonts w:ascii="Arial" w:hAnsi="Arial" w:cs="Arial"/>
        </w:rPr>
        <w:tab/>
      </w:r>
      <w:r w:rsidRPr="00F327AD">
        <w:rPr>
          <w:rFonts w:ascii="Arial" w:hAnsi="Arial" w:cs="Arial"/>
        </w:rPr>
        <w:tab/>
        <w:t>5</w:t>
      </w:r>
    </w:p>
    <w:p w:rsidR="00B631B2" w:rsidRPr="00282C6B" w:rsidRDefault="00B631B2" w:rsidP="00B631B2">
      <w:pPr>
        <w:spacing w:line="288" w:lineRule="auto"/>
        <w:contextualSpacing/>
        <w:rPr>
          <w:rFonts w:ascii="Arial" w:hAnsi="Arial" w:cs="Arial"/>
        </w:rPr>
      </w:pPr>
      <w:r w:rsidRPr="00282C6B">
        <w:rPr>
          <w:rFonts w:ascii="Arial" w:hAnsi="Arial" w:cs="Arial"/>
        </w:rPr>
        <w:t>5.30 – 5.40</w:t>
      </w:r>
      <w:r w:rsidRPr="00282C6B">
        <w:rPr>
          <w:rFonts w:ascii="Arial" w:hAnsi="Arial" w:cs="Arial"/>
        </w:rPr>
        <w:tab/>
      </w:r>
      <w:r w:rsidRPr="00282C6B">
        <w:rPr>
          <w:rFonts w:ascii="Arial" w:hAnsi="Arial" w:cs="Arial"/>
        </w:rPr>
        <w:tab/>
        <w:t>1710</w:t>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Pr>
          <w:rFonts w:ascii="Arial" w:hAnsi="Arial" w:cs="Arial"/>
        </w:rPr>
        <w:tab/>
      </w:r>
      <w:r w:rsidRPr="00282C6B">
        <w:rPr>
          <w:rFonts w:ascii="Arial" w:hAnsi="Arial" w:cs="Arial"/>
        </w:rPr>
        <w:t>5</w:t>
      </w:r>
    </w:p>
    <w:p w:rsidR="00B631B2" w:rsidRPr="00282C6B" w:rsidRDefault="00B631B2" w:rsidP="00B631B2">
      <w:pPr>
        <w:spacing w:line="288" w:lineRule="auto"/>
        <w:contextualSpacing/>
        <w:rPr>
          <w:rFonts w:ascii="Arial" w:hAnsi="Arial" w:cs="Arial"/>
        </w:rPr>
      </w:pPr>
      <w:r w:rsidRPr="00282C6B">
        <w:rPr>
          <w:rFonts w:ascii="Arial" w:hAnsi="Arial" w:cs="Arial"/>
        </w:rPr>
        <w:t>5.40 – 5.50</w:t>
      </w:r>
      <w:r w:rsidRPr="00282C6B">
        <w:rPr>
          <w:rFonts w:ascii="Arial" w:hAnsi="Arial" w:cs="Arial"/>
        </w:rPr>
        <w:tab/>
      </w:r>
      <w:r w:rsidRPr="00282C6B">
        <w:rPr>
          <w:rFonts w:ascii="Arial" w:hAnsi="Arial" w:cs="Arial"/>
        </w:rPr>
        <w:tab/>
        <w:t>1647</w:t>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Pr>
          <w:rFonts w:ascii="Arial" w:hAnsi="Arial" w:cs="Arial"/>
        </w:rPr>
        <w:tab/>
      </w:r>
      <w:r w:rsidRPr="00282C6B">
        <w:rPr>
          <w:rFonts w:ascii="Arial" w:hAnsi="Arial" w:cs="Arial"/>
        </w:rPr>
        <w:t>4</w:t>
      </w:r>
    </w:p>
    <w:p w:rsidR="00B631B2" w:rsidRPr="00282C6B" w:rsidRDefault="00B631B2" w:rsidP="00B631B2">
      <w:pPr>
        <w:spacing w:line="288" w:lineRule="auto"/>
        <w:contextualSpacing/>
        <w:rPr>
          <w:rFonts w:ascii="Arial" w:hAnsi="Arial" w:cs="Arial"/>
        </w:rPr>
      </w:pPr>
      <w:r w:rsidRPr="00282C6B">
        <w:rPr>
          <w:rFonts w:ascii="Arial" w:hAnsi="Arial" w:cs="Arial"/>
        </w:rPr>
        <w:t>5.50 – 6.00</w:t>
      </w:r>
      <w:r w:rsidRPr="00282C6B">
        <w:rPr>
          <w:rFonts w:ascii="Arial" w:hAnsi="Arial" w:cs="Arial"/>
        </w:rPr>
        <w:tab/>
      </w:r>
      <w:r w:rsidRPr="00282C6B">
        <w:rPr>
          <w:rFonts w:ascii="Arial" w:hAnsi="Arial" w:cs="Arial"/>
        </w:rPr>
        <w:tab/>
        <w:t>1577</w:t>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Pr>
          <w:rFonts w:ascii="Arial" w:hAnsi="Arial" w:cs="Arial"/>
        </w:rPr>
        <w:tab/>
      </w:r>
      <w:r>
        <w:rPr>
          <w:rFonts w:ascii="Arial" w:hAnsi="Arial" w:cs="Arial"/>
        </w:rPr>
        <w:tab/>
      </w:r>
      <w:r w:rsidRPr="00282C6B">
        <w:rPr>
          <w:rFonts w:ascii="Arial" w:hAnsi="Arial" w:cs="Arial"/>
        </w:rPr>
        <w:t>4</w:t>
      </w:r>
    </w:p>
    <w:p w:rsidR="00B631B2" w:rsidRPr="00282C6B" w:rsidRDefault="00B631B2" w:rsidP="00B631B2">
      <w:pPr>
        <w:spacing w:line="288" w:lineRule="auto"/>
        <w:contextualSpacing/>
      </w:pPr>
    </w:p>
    <w:p w:rsidR="00B631B2" w:rsidRPr="00282C6B" w:rsidRDefault="00B631B2" w:rsidP="00B631B2">
      <w:pPr>
        <w:spacing w:line="288" w:lineRule="auto"/>
        <w:contextualSpacing/>
      </w:pPr>
    </w:p>
    <w:p w:rsidR="00B631B2" w:rsidRPr="00282C6B" w:rsidRDefault="00B631B2" w:rsidP="00B631B2">
      <w:pPr>
        <w:suppressAutoHyphens/>
        <w:spacing w:line="288" w:lineRule="auto"/>
        <w:contextualSpacing/>
        <w:rPr>
          <w:rFonts w:ascii="Arial" w:hAnsi="Arial" w:cs="Arial"/>
        </w:rPr>
      </w:pPr>
    </w:p>
    <w:p w:rsidR="00B631B2" w:rsidRPr="00282C6B" w:rsidRDefault="00B631B2" w:rsidP="00B631B2">
      <w:pPr>
        <w:suppressAutoHyphens/>
        <w:spacing w:line="288" w:lineRule="auto"/>
        <w:contextualSpacing/>
        <w:rPr>
          <w:rFonts w:ascii="Arial" w:hAnsi="Arial" w:cs="Arial"/>
        </w:rPr>
      </w:pPr>
      <w:r w:rsidRPr="00282C6B">
        <w:rPr>
          <w:rFonts w:ascii="Arial" w:hAnsi="Arial" w:cs="Arial"/>
        </w:rPr>
        <w:t>Jan Binger</w:t>
      </w:r>
    </w:p>
    <w:p w:rsidR="00B631B2" w:rsidRDefault="00B631B2" w:rsidP="00B631B2">
      <w:pPr>
        <w:suppressAutoHyphens/>
        <w:spacing w:line="288" w:lineRule="auto"/>
        <w:contextualSpacing/>
        <w:rPr>
          <w:rFonts w:ascii="Arial" w:hAnsi="Arial" w:cs="Arial"/>
        </w:rPr>
      </w:pPr>
      <w:r w:rsidRPr="00282C6B">
        <w:rPr>
          <w:rFonts w:ascii="Arial" w:hAnsi="Arial" w:cs="Arial"/>
        </w:rPr>
        <w:t>Andr</w:t>
      </w:r>
      <w:bookmarkStart w:id="0" w:name="_GoBack"/>
      <w:bookmarkEnd w:id="0"/>
      <w:r w:rsidRPr="00282C6B">
        <w:rPr>
          <w:rFonts w:ascii="Arial" w:hAnsi="Arial" w:cs="Arial"/>
        </w:rPr>
        <w:t>ea Müller-Wüst</w:t>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r>
      <w:r w:rsidRPr="00282C6B">
        <w:rPr>
          <w:rFonts w:ascii="Arial" w:hAnsi="Arial" w:cs="Arial"/>
        </w:rPr>
        <w:tab/>
        <w:t>Rosita Jany</w:t>
      </w:r>
    </w:p>
    <w:p w:rsidR="00540152" w:rsidRPr="00282C6B" w:rsidRDefault="00333BD8" w:rsidP="00B631B2">
      <w:pPr>
        <w:suppressAutoHyphens/>
        <w:spacing w:line="288" w:lineRule="auto"/>
        <w:contextualSpacing/>
        <w:rPr>
          <w:rFonts w:ascii="Arial" w:hAnsi="Arial" w:cs="Arial"/>
        </w:rPr>
      </w:pPr>
      <w:r>
        <w:rPr>
          <w:rFonts w:ascii="Arial" w:hAnsi="Arial" w:cs="Arial"/>
        </w:rPr>
        <w:t>Knut Dörfel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Knut Dörfel</w:t>
      </w:r>
    </w:p>
    <w:p w:rsidR="00B631B2" w:rsidRPr="007755A2" w:rsidRDefault="00B631B2" w:rsidP="00B631B2">
      <w:pPr>
        <w:rPr>
          <w:rFonts w:ascii="Arial" w:hAnsi="Arial" w:cs="Arial"/>
        </w:rPr>
      </w:pPr>
      <w:r w:rsidRPr="00282C6B">
        <w:rPr>
          <w:rFonts w:ascii="Arial" w:hAnsi="Arial" w:cs="Arial"/>
        </w:rPr>
        <w:t>(An</w:t>
      </w:r>
      <w:r w:rsidRPr="000202CE">
        <w:rPr>
          <w:rFonts w:ascii="Arial" w:hAnsi="Arial" w:cs="Arial"/>
        </w:rPr>
        <w:t>tragsteller)</w:t>
      </w:r>
      <w:r w:rsidRPr="000202CE">
        <w:rPr>
          <w:rFonts w:ascii="Arial" w:hAnsi="Arial" w:cs="Arial"/>
        </w:rPr>
        <w:tab/>
      </w:r>
      <w:r w:rsidRPr="000202CE">
        <w:rPr>
          <w:rFonts w:ascii="Arial" w:hAnsi="Arial" w:cs="Arial"/>
        </w:rPr>
        <w:tab/>
      </w:r>
      <w:r w:rsidRPr="000202CE">
        <w:rPr>
          <w:rFonts w:ascii="Arial" w:hAnsi="Arial" w:cs="Arial"/>
        </w:rPr>
        <w:tab/>
      </w:r>
      <w:r w:rsidRPr="000202CE">
        <w:rPr>
          <w:rFonts w:ascii="Arial" w:hAnsi="Arial" w:cs="Arial"/>
        </w:rPr>
        <w:tab/>
      </w:r>
      <w:r w:rsidRPr="000202CE">
        <w:rPr>
          <w:rFonts w:ascii="Arial" w:hAnsi="Arial" w:cs="Arial"/>
        </w:rPr>
        <w:tab/>
      </w:r>
      <w:r w:rsidRPr="000202CE">
        <w:rPr>
          <w:rFonts w:ascii="Arial" w:hAnsi="Arial" w:cs="Arial"/>
        </w:rPr>
        <w:tab/>
      </w:r>
      <w:r w:rsidRPr="000202CE">
        <w:rPr>
          <w:rFonts w:ascii="Arial" w:hAnsi="Arial" w:cs="Arial"/>
        </w:rPr>
        <w:tab/>
        <w:t>(Fraktionsvorsit</w:t>
      </w:r>
      <w:r w:rsidR="00540152">
        <w:rPr>
          <w:rFonts w:ascii="Arial" w:hAnsi="Arial" w:cs="Arial"/>
        </w:rPr>
        <w:t>zende)</w:t>
      </w:r>
    </w:p>
    <w:sectPr w:rsidR="00B631B2" w:rsidRPr="007755A2" w:rsidSect="00275761">
      <w:headerReference w:type="default" r:id="rId10"/>
      <w:footerReference w:type="even" r:id="rId11"/>
      <w:footerReference w:type="default" r:id="rId12"/>
      <w:pgSz w:w="11906" w:h="16838"/>
      <w:pgMar w:top="1276"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A2" w:rsidRDefault="00FF48A2" w:rsidP="00275761">
      <w:r>
        <w:separator/>
      </w:r>
    </w:p>
  </w:endnote>
  <w:endnote w:type="continuationSeparator" w:id="0">
    <w:p w:rsidR="00FF48A2" w:rsidRDefault="00FF48A2" w:rsidP="002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61" w:rsidRDefault="00275761" w:rsidP="00275761">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61" w:rsidRDefault="00275761" w:rsidP="002757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A2" w:rsidRDefault="00FF48A2" w:rsidP="00275761">
      <w:r>
        <w:separator/>
      </w:r>
    </w:p>
  </w:footnote>
  <w:footnote w:type="continuationSeparator" w:id="0">
    <w:p w:rsidR="00FF48A2" w:rsidRDefault="00FF48A2" w:rsidP="0027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61" w:rsidRDefault="00275761" w:rsidP="0027576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1" w15:restartNumberingAfterBreak="0">
    <w:nsid w:val="12656719"/>
    <w:multiLevelType w:val="hybridMultilevel"/>
    <w:tmpl w:val="F57A06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428518D6"/>
    <w:multiLevelType w:val="hybridMultilevel"/>
    <w:tmpl w:val="041CF732"/>
    <w:lvl w:ilvl="0" w:tplc="E06E7A4E">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2F61241"/>
    <w:multiLevelType w:val="hybridMultilevel"/>
    <w:tmpl w:val="F62EE4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7" w15:restartNumberingAfterBreak="0">
    <w:nsid w:val="57A23A3E"/>
    <w:multiLevelType w:val="hybridMultilevel"/>
    <w:tmpl w:val="445AB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B2E0358"/>
    <w:multiLevelType w:val="multilevel"/>
    <w:tmpl w:val="F53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37DF4"/>
    <w:multiLevelType w:val="hybridMultilevel"/>
    <w:tmpl w:val="1188EF2A"/>
    <w:lvl w:ilvl="0" w:tplc="5BC88B30">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FB4E9D"/>
    <w:multiLevelType w:val="hybridMultilevel"/>
    <w:tmpl w:val="AAE6A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9F03D6"/>
    <w:multiLevelType w:val="hybridMultilevel"/>
    <w:tmpl w:val="39247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813CA6"/>
    <w:multiLevelType w:val="hybridMultilevel"/>
    <w:tmpl w:val="7416D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9975D1"/>
    <w:multiLevelType w:val="hybridMultilevel"/>
    <w:tmpl w:val="88E2A8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0"/>
  </w:num>
  <w:num w:numId="6">
    <w:abstractNumId w:val="4"/>
  </w:num>
  <w:num w:numId="7">
    <w:abstractNumId w:val="5"/>
  </w:num>
  <w:num w:numId="8">
    <w:abstractNumId w:val="0"/>
  </w:num>
  <w:num w:numId="9">
    <w:abstractNumId w:val="7"/>
  </w:num>
  <w:num w:numId="10">
    <w:abstractNumId w:val="1"/>
  </w:num>
  <w:num w:numId="11">
    <w:abstractNumId w:val="12"/>
  </w:num>
  <w:num w:numId="12">
    <w:abstractNumId w:val="14"/>
  </w:num>
  <w:num w:numId="13">
    <w:abstractNumId w:val="11"/>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7283"/>
    <w:rsid w:val="0000604D"/>
    <w:rsid w:val="00017891"/>
    <w:rsid w:val="000355DA"/>
    <w:rsid w:val="000559FE"/>
    <w:rsid w:val="000854A0"/>
    <w:rsid w:val="00086F7F"/>
    <w:rsid w:val="00091A5D"/>
    <w:rsid w:val="00095076"/>
    <w:rsid w:val="000E41FA"/>
    <w:rsid w:val="000E5169"/>
    <w:rsid w:val="000E652E"/>
    <w:rsid w:val="000F3D36"/>
    <w:rsid w:val="000F713A"/>
    <w:rsid w:val="00116BC5"/>
    <w:rsid w:val="00116EA1"/>
    <w:rsid w:val="00121E51"/>
    <w:rsid w:val="00136857"/>
    <w:rsid w:val="00137E47"/>
    <w:rsid w:val="00144A09"/>
    <w:rsid w:val="00166941"/>
    <w:rsid w:val="001A2860"/>
    <w:rsid w:val="001E0B61"/>
    <w:rsid w:val="001E206C"/>
    <w:rsid w:val="001E47C1"/>
    <w:rsid w:val="001F2B93"/>
    <w:rsid w:val="001F3232"/>
    <w:rsid w:val="001F529F"/>
    <w:rsid w:val="00206C74"/>
    <w:rsid w:val="00207515"/>
    <w:rsid w:val="00207B99"/>
    <w:rsid w:val="00210FAE"/>
    <w:rsid w:val="00212A97"/>
    <w:rsid w:val="00224DF3"/>
    <w:rsid w:val="00237827"/>
    <w:rsid w:val="00251435"/>
    <w:rsid w:val="0025273A"/>
    <w:rsid w:val="0027280B"/>
    <w:rsid w:val="00275761"/>
    <w:rsid w:val="00276137"/>
    <w:rsid w:val="00290CBC"/>
    <w:rsid w:val="002C6812"/>
    <w:rsid w:val="002F70D8"/>
    <w:rsid w:val="00303234"/>
    <w:rsid w:val="00304F3F"/>
    <w:rsid w:val="003232F9"/>
    <w:rsid w:val="00333BD8"/>
    <w:rsid w:val="003474F3"/>
    <w:rsid w:val="003567E5"/>
    <w:rsid w:val="003A0B9D"/>
    <w:rsid w:val="003A3821"/>
    <w:rsid w:val="003C1353"/>
    <w:rsid w:val="003C39FC"/>
    <w:rsid w:val="003C40CB"/>
    <w:rsid w:val="00406186"/>
    <w:rsid w:val="00437561"/>
    <w:rsid w:val="004448DE"/>
    <w:rsid w:val="0045045A"/>
    <w:rsid w:val="004560F4"/>
    <w:rsid w:val="00457A11"/>
    <w:rsid w:val="00471DB0"/>
    <w:rsid w:val="004A7CF5"/>
    <w:rsid w:val="004B4F33"/>
    <w:rsid w:val="004C5FE3"/>
    <w:rsid w:val="004D1AC9"/>
    <w:rsid w:val="004E21A6"/>
    <w:rsid w:val="00511B6A"/>
    <w:rsid w:val="005140F8"/>
    <w:rsid w:val="00540152"/>
    <w:rsid w:val="005408BC"/>
    <w:rsid w:val="0054308A"/>
    <w:rsid w:val="00554624"/>
    <w:rsid w:val="00556BB9"/>
    <w:rsid w:val="00571ADB"/>
    <w:rsid w:val="00574604"/>
    <w:rsid w:val="005D6678"/>
    <w:rsid w:val="005E2CAE"/>
    <w:rsid w:val="006048FE"/>
    <w:rsid w:val="0060626D"/>
    <w:rsid w:val="0063783A"/>
    <w:rsid w:val="00642FF2"/>
    <w:rsid w:val="0067160F"/>
    <w:rsid w:val="00673708"/>
    <w:rsid w:val="00676397"/>
    <w:rsid w:val="00680DB1"/>
    <w:rsid w:val="006A03BF"/>
    <w:rsid w:val="006A27EE"/>
    <w:rsid w:val="006D2FE6"/>
    <w:rsid w:val="006D7F85"/>
    <w:rsid w:val="0070010B"/>
    <w:rsid w:val="007015F2"/>
    <w:rsid w:val="00735728"/>
    <w:rsid w:val="00751DE2"/>
    <w:rsid w:val="00751F85"/>
    <w:rsid w:val="00773CC3"/>
    <w:rsid w:val="00775012"/>
    <w:rsid w:val="007755A2"/>
    <w:rsid w:val="0078271D"/>
    <w:rsid w:val="007A3F7C"/>
    <w:rsid w:val="007A5130"/>
    <w:rsid w:val="00803486"/>
    <w:rsid w:val="00813A32"/>
    <w:rsid w:val="00817283"/>
    <w:rsid w:val="00831667"/>
    <w:rsid w:val="008373D9"/>
    <w:rsid w:val="0085134D"/>
    <w:rsid w:val="00867B0E"/>
    <w:rsid w:val="00870F83"/>
    <w:rsid w:val="0088193B"/>
    <w:rsid w:val="00887333"/>
    <w:rsid w:val="008913AE"/>
    <w:rsid w:val="00894FBC"/>
    <w:rsid w:val="008A63F6"/>
    <w:rsid w:val="008A6E4B"/>
    <w:rsid w:val="008C4C00"/>
    <w:rsid w:val="008F42FF"/>
    <w:rsid w:val="00924726"/>
    <w:rsid w:val="009474FA"/>
    <w:rsid w:val="00950EEC"/>
    <w:rsid w:val="0095228A"/>
    <w:rsid w:val="00953243"/>
    <w:rsid w:val="00962E7A"/>
    <w:rsid w:val="00963046"/>
    <w:rsid w:val="00964818"/>
    <w:rsid w:val="00965D4E"/>
    <w:rsid w:val="009742FA"/>
    <w:rsid w:val="009910D3"/>
    <w:rsid w:val="00995906"/>
    <w:rsid w:val="009B3E4B"/>
    <w:rsid w:val="009C14C0"/>
    <w:rsid w:val="009C6B4B"/>
    <w:rsid w:val="009E33E7"/>
    <w:rsid w:val="009E718D"/>
    <w:rsid w:val="00A04D25"/>
    <w:rsid w:val="00A07FDC"/>
    <w:rsid w:val="00A2014E"/>
    <w:rsid w:val="00A22A48"/>
    <w:rsid w:val="00A32EE2"/>
    <w:rsid w:val="00AA5C50"/>
    <w:rsid w:val="00AD5B50"/>
    <w:rsid w:val="00AD6C61"/>
    <w:rsid w:val="00AE4748"/>
    <w:rsid w:val="00AE5445"/>
    <w:rsid w:val="00B01CFA"/>
    <w:rsid w:val="00B04B21"/>
    <w:rsid w:val="00B40A38"/>
    <w:rsid w:val="00B43871"/>
    <w:rsid w:val="00B51BEB"/>
    <w:rsid w:val="00B631B2"/>
    <w:rsid w:val="00B67EDF"/>
    <w:rsid w:val="00B73DA1"/>
    <w:rsid w:val="00BA1032"/>
    <w:rsid w:val="00BA2EC1"/>
    <w:rsid w:val="00BC0E7F"/>
    <w:rsid w:val="00BC6D55"/>
    <w:rsid w:val="00BF1593"/>
    <w:rsid w:val="00BF4746"/>
    <w:rsid w:val="00C061AC"/>
    <w:rsid w:val="00C10B4C"/>
    <w:rsid w:val="00C34583"/>
    <w:rsid w:val="00C35D92"/>
    <w:rsid w:val="00C42716"/>
    <w:rsid w:val="00C50819"/>
    <w:rsid w:val="00C5086B"/>
    <w:rsid w:val="00C73560"/>
    <w:rsid w:val="00C76DBA"/>
    <w:rsid w:val="00C81388"/>
    <w:rsid w:val="00C93D8F"/>
    <w:rsid w:val="00CB3F98"/>
    <w:rsid w:val="00CB4E42"/>
    <w:rsid w:val="00CB6013"/>
    <w:rsid w:val="00CC616E"/>
    <w:rsid w:val="00CD4419"/>
    <w:rsid w:val="00CD6C89"/>
    <w:rsid w:val="00CE26E7"/>
    <w:rsid w:val="00CF2406"/>
    <w:rsid w:val="00CF66D7"/>
    <w:rsid w:val="00D3047D"/>
    <w:rsid w:val="00D6593B"/>
    <w:rsid w:val="00D722BC"/>
    <w:rsid w:val="00D75F0D"/>
    <w:rsid w:val="00D760E8"/>
    <w:rsid w:val="00D83316"/>
    <w:rsid w:val="00D85CB5"/>
    <w:rsid w:val="00DB0CC5"/>
    <w:rsid w:val="00DB6395"/>
    <w:rsid w:val="00DC00D9"/>
    <w:rsid w:val="00DC5172"/>
    <w:rsid w:val="00DD0881"/>
    <w:rsid w:val="00DD639E"/>
    <w:rsid w:val="00E17FC6"/>
    <w:rsid w:val="00E310C4"/>
    <w:rsid w:val="00E51F49"/>
    <w:rsid w:val="00E5425B"/>
    <w:rsid w:val="00E5675B"/>
    <w:rsid w:val="00E611B1"/>
    <w:rsid w:val="00E61D18"/>
    <w:rsid w:val="00EC65D0"/>
    <w:rsid w:val="00F35E67"/>
    <w:rsid w:val="00F441C9"/>
    <w:rsid w:val="00F52A11"/>
    <w:rsid w:val="00F548F4"/>
    <w:rsid w:val="00FA6903"/>
    <w:rsid w:val="00FF1D18"/>
    <w:rsid w:val="00FF3FE7"/>
    <w:rsid w:val="00FF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366B6505-8200-494D-B8D6-99BD3DC6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88"/>
    <w:rPr>
      <w:sz w:val="24"/>
      <w:szCs w:val="24"/>
    </w:rPr>
  </w:style>
  <w:style w:type="paragraph" w:styleId="berschrift1">
    <w:name w:val="heading 1"/>
    <w:basedOn w:val="Standard"/>
    <w:next w:val="Standard"/>
    <w:link w:val="berschrift1Zchn"/>
    <w:qFormat/>
    <w:rsid w:val="00C81388"/>
    <w:pPr>
      <w:keepNext/>
      <w:outlineLvl w:val="0"/>
    </w:pPr>
    <w:rPr>
      <w:rFonts w:ascii="Arial" w:hAnsi="Arial"/>
      <w:sz w:val="44"/>
      <w:szCs w:val="20"/>
    </w:rPr>
  </w:style>
  <w:style w:type="paragraph" w:styleId="berschrift2">
    <w:name w:val="heading 2"/>
    <w:basedOn w:val="Standard"/>
    <w:next w:val="Standard"/>
    <w:qFormat/>
    <w:rsid w:val="00C81388"/>
    <w:pPr>
      <w:keepNext/>
      <w:jc w:val="center"/>
      <w:outlineLvl w:val="1"/>
    </w:pPr>
    <w:rPr>
      <w:rFonts w:ascii="Arial" w:hAnsi="Arial"/>
      <w:b/>
      <w:bCs/>
      <w:sz w:val="28"/>
      <w:szCs w:val="20"/>
    </w:rPr>
  </w:style>
  <w:style w:type="paragraph" w:styleId="berschrift3">
    <w:name w:val="heading 3"/>
    <w:basedOn w:val="Standard"/>
    <w:next w:val="Standard"/>
    <w:qFormat/>
    <w:rsid w:val="00C81388"/>
    <w:pPr>
      <w:keepNext/>
      <w:outlineLvl w:val="2"/>
    </w:pPr>
    <w:rPr>
      <w:rFonts w:ascii="Arial" w:hAnsi="Arial"/>
      <w:b/>
      <w:sz w:val="32"/>
    </w:rPr>
  </w:style>
  <w:style w:type="paragraph" w:styleId="berschrift4">
    <w:name w:val="heading 4"/>
    <w:basedOn w:val="Standard"/>
    <w:next w:val="Standard"/>
    <w:qFormat/>
    <w:rsid w:val="00C81388"/>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81388"/>
    <w:rPr>
      <w:b/>
      <w:bCs/>
      <w:sz w:val="28"/>
    </w:rPr>
  </w:style>
  <w:style w:type="paragraph" w:styleId="Textkrper2">
    <w:name w:val="Body Text 2"/>
    <w:basedOn w:val="Standard"/>
    <w:semiHidden/>
    <w:rsid w:val="00C81388"/>
    <w:rPr>
      <w:rFonts w:ascii="Arial" w:hAnsi="Arial"/>
      <w:sz w:val="28"/>
    </w:rPr>
  </w:style>
  <w:style w:type="paragraph" w:styleId="Textkrper3">
    <w:name w:val="Body Text 3"/>
    <w:basedOn w:val="Standard"/>
    <w:semiHidden/>
    <w:rsid w:val="00C81388"/>
    <w:rPr>
      <w:b/>
      <w:sz w:val="32"/>
    </w:rPr>
  </w:style>
  <w:style w:type="paragraph" w:customStyle="1" w:styleId="FarbigeListe-Akzent11">
    <w:name w:val="Farbige Liste - Akzent 11"/>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customStyle="1" w:styleId="MittleresRaster21">
    <w:name w:val="Mittleres Raster 21"/>
    <w:uiPriority w:val="1"/>
    <w:qFormat/>
    <w:rsid w:val="0088193B"/>
    <w:rPr>
      <w:rFonts w:ascii="Calibri" w:eastAsia="Calibri" w:hAnsi="Calibri"/>
      <w:sz w:val="22"/>
      <w:szCs w:val="22"/>
      <w:lang w:eastAsia="en-US"/>
    </w:rPr>
  </w:style>
  <w:style w:type="paragraph" w:styleId="Kopfzeile">
    <w:name w:val="header"/>
    <w:basedOn w:val="Standard"/>
    <w:link w:val="KopfzeileZchn"/>
    <w:uiPriority w:val="99"/>
    <w:rsid w:val="00DB6395"/>
    <w:pPr>
      <w:tabs>
        <w:tab w:val="center" w:pos="4536"/>
        <w:tab w:val="right" w:pos="9072"/>
      </w:tabs>
    </w:pPr>
    <w:rPr>
      <w:rFonts w:ascii="Arial" w:hAnsi="Arial"/>
      <w:szCs w:val="20"/>
    </w:rPr>
  </w:style>
  <w:style w:type="character" w:customStyle="1" w:styleId="KopfzeileZchn">
    <w:name w:val="Kopfzeile Zchn"/>
    <w:link w:val="Kopfzeile"/>
    <w:uiPriority w:val="99"/>
    <w:rsid w:val="00DB6395"/>
    <w:rPr>
      <w:rFonts w:ascii="Arial" w:hAnsi="Arial"/>
      <w:sz w:val="24"/>
    </w:rPr>
  </w:style>
  <w:style w:type="character" w:styleId="Kommentarzeichen">
    <w:name w:val="annotation reference"/>
    <w:uiPriority w:val="99"/>
    <w:semiHidden/>
    <w:unhideWhenUsed/>
    <w:rsid w:val="009910D3"/>
    <w:rPr>
      <w:sz w:val="18"/>
      <w:szCs w:val="18"/>
    </w:rPr>
  </w:style>
  <w:style w:type="paragraph" w:styleId="Kommentartext">
    <w:name w:val="annotation text"/>
    <w:basedOn w:val="Standard"/>
    <w:link w:val="KommentartextZchn"/>
    <w:uiPriority w:val="99"/>
    <w:semiHidden/>
    <w:unhideWhenUsed/>
    <w:rsid w:val="009910D3"/>
  </w:style>
  <w:style w:type="character" w:customStyle="1" w:styleId="KommentartextZchn">
    <w:name w:val="Kommentartext Zchn"/>
    <w:link w:val="Kommentartext"/>
    <w:uiPriority w:val="99"/>
    <w:semiHidden/>
    <w:rsid w:val="009910D3"/>
    <w:rPr>
      <w:sz w:val="24"/>
      <w:szCs w:val="24"/>
    </w:rPr>
  </w:style>
  <w:style w:type="paragraph" w:styleId="Kommentarthema">
    <w:name w:val="annotation subject"/>
    <w:basedOn w:val="Kommentartext"/>
    <w:next w:val="Kommentartext"/>
    <w:link w:val="KommentarthemaZchn"/>
    <w:uiPriority w:val="99"/>
    <w:semiHidden/>
    <w:unhideWhenUsed/>
    <w:rsid w:val="009910D3"/>
    <w:rPr>
      <w:b/>
      <w:bCs/>
    </w:rPr>
  </w:style>
  <w:style w:type="character" w:customStyle="1" w:styleId="KommentarthemaZchn">
    <w:name w:val="Kommentarthema Zchn"/>
    <w:link w:val="Kommentarthema"/>
    <w:uiPriority w:val="99"/>
    <w:semiHidden/>
    <w:rsid w:val="009910D3"/>
    <w:rPr>
      <w:b/>
      <w:bCs/>
      <w:sz w:val="24"/>
      <w:szCs w:val="24"/>
    </w:rPr>
  </w:style>
  <w:style w:type="paragraph" w:styleId="Sprechblasentext">
    <w:name w:val="Balloon Text"/>
    <w:basedOn w:val="Standard"/>
    <w:link w:val="SprechblasentextZchn"/>
    <w:uiPriority w:val="99"/>
    <w:semiHidden/>
    <w:unhideWhenUsed/>
    <w:rsid w:val="009910D3"/>
    <w:rPr>
      <w:sz w:val="18"/>
      <w:szCs w:val="18"/>
    </w:rPr>
  </w:style>
  <w:style w:type="character" w:customStyle="1" w:styleId="SprechblasentextZchn">
    <w:name w:val="Sprechblasentext Zchn"/>
    <w:link w:val="Sprechblasentext"/>
    <w:uiPriority w:val="99"/>
    <w:semiHidden/>
    <w:rsid w:val="009910D3"/>
    <w:rPr>
      <w:sz w:val="18"/>
      <w:szCs w:val="18"/>
    </w:rPr>
  </w:style>
  <w:style w:type="paragraph" w:styleId="KeinLeerraum">
    <w:name w:val="No Spacing"/>
    <w:uiPriority w:val="1"/>
    <w:qFormat/>
    <w:rsid w:val="004448DE"/>
    <w:rPr>
      <w:rFonts w:ascii="Calibri" w:eastAsia="Calibri" w:hAnsi="Calibri"/>
      <w:sz w:val="22"/>
      <w:szCs w:val="22"/>
      <w:lang w:eastAsia="en-US"/>
    </w:rPr>
  </w:style>
  <w:style w:type="paragraph" w:styleId="Listenabsatz">
    <w:name w:val="List Paragraph"/>
    <w:basedOn w:val="Standard"/>
    <w:uiPriority w:val="34"/>
    <w:qFormat/>
    <w:rsid w:val="004448DE"/>
    <w:pPr>
      <w:spacing w:after="200" w:line="276" w:lineRule="auto"/>
      <w:ind w:left="720"/>
      <w:contextualSpacing/>
    </w:pPr>
    <w:rPr>
      <w:rFonts w:ascii="Calibri" w:eastAsia="Calibri" w:hAnsi="Calibri"/>
      <w:sz w:val="22"/>
      <w:szCs w:val="22"/>
      <w:lang w:eastAsia="en-US"/>
    </w:rPr>
  </w:style>
  <w:style w:type="character" w:customStyle="1" w:styleId="inbox-inbox-apple-converted-space">
    <w:name w:val="inbox-inbox-apple-converted-space"/>
    <w:rsid w:val="0070010B"/>
  </w:style>
  <w:style w:type="character" w:styleId="Hyperlink">
    <w:name w:val="Hyperlink"/>
    <w:uiPriority w:val="99"/>
    <w:semiHidden/>
    <w:unhideWhenUsed/>
    <w:rsid w:val="001E0B61"/>
    <w:rPr>
      <w:color w:val="0000FF"/>
      <w:u w:val="single"/>
    </w:rPr>
  </w:style>
  <w:style w:type="paragraph" w:styleId="Fuzeile">
    <w:name w:val="footer"/>
    <w:basedOn w:val="Standard"/>
    <w:link w:val="FuzeileZchn"/>
    <w:uiPriority w:val="99"/>
    <w:unhideWhenUsed/>
    <w:rsid w:val="00275761"/>
    <w:pPr>
      <w:tabs>
        <w:tab w:val="center" w:pos="4536"/>
        <w:tab w:val="right" w:pos="9072"/>
      </w:tabs>
    </w:pPr>
  </w:style>
  <w:style w:type="character" w:customStyle="1" w:styleId="FuzeileZchn">
    <w:name w:val="Fußzeile Zchn"/>
    <w:link w:val="Fuzeile"/>
    <w:uiPriority w:val="99"/>
    <w:rsid w:val="00275761"/>
    <w:rPr>
      <w:sz w:val="24"/>
      <w:szCs w:val="24"/>
    </w:rPr>
  </w:style>
  <w:style w:type="character" w:customStyle="1" w:styleId="berschrift1Zchn">
    <w:name w:val="Überschrift 1 Zchn"/>
    <w:basedOn w:val="Absatz-Standardschriftart"/>
    <w:link w:val="berschrift1"/>
    <w:rsid w:val="00540152"/>
    <w:rPr>
      <w:rFonts w:ascii="Arial" w:hAnsi="Arial"/>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15132">
      <w:bodyDiv w:val="1"/>
      <w:marLeft w:val="0"/>
      <w:marRight w:val="0"/>
      <w:marTop w:val="0"/>
      <w:marBottom w:val="0"/>
      <w:divBdr>
        <w:top w:val="none" w:sz="0" w:space="0" w:color="auto"/>
        <w:left w:val="none" w:sz="0" w:space="0" w:color="auto"/>
        <w:bottom w:val="none" w:sz="0" w:space="0" w:color="auto"/>
        <w:right w:val="none" w:sz="0" w:space="0" w:color="auto"/>
      </w:divBdr>
      <w:divsChild>
        <w:div w:id="991101992">
          <w:marLeft w:val="0"/>
          <w:marRight w:val="0"/>
          <w:marTop w:val="0"/>
          <w:marBottom w:val="0"/>
          <w:divBdr>
            <w:top w:val="none" w:sz="0" w:space="0" w:color="auto"/>
            <w:left w:val="none" w:sz="0" w:space="0" w:color="auto"/>
            <w:bottom w:val="none" w:sz="0" w:space="0" w:color="auto"/>
            <w:right w:val="none" w:sz="0" w:space="0" w:color="auto"/>
          </w:divBdr>
        </w:div>
        <w:div w:id="2122412425">
          <w:marLeft w:val="0"/>
          <w:marRight w:val="0"/>
          <w:marTop w:val="0"/>
          <w:marBottom w:val="0"/>
          <w:divBdr>
            <w:top w:val="none" w:sz="0" w:space="0" w:color="auto"/>
            <w:left w:val="none" w:sz="0" w:space="0" w:color="auto"/>
            <w:bottom w:val="none" w:sz="0" w:space="0" w:color="auto"/>
            <w:right w:val="none" w:sz="0" w:space="0" w:color="auto"/>
          </w:divBdr>
        </w:div>
      </w:divsChild>
    </w:div>
    <w:div w:id="311717921">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619530009">
      <w:bodyDiv w:val="1"/>
      <w:marLeft w:val="0"/>
      <w:marRight w:val="0"/>
      <w:marTop w:val="0"/>
      <w:marBottom w:val="0"/>
      <w:divBdr>
        <w:top w:val="none" w:sz="0" w:space="0" w:color="auto"/>
        <w:left w:val="none" w:sz="0" w:space="0" w:color="auto"/>
        <w:bottom w:val="none" w:sz="0" w:space="0" w:color="auto"/>
        <w:right w:val="none" w:sz="0" w:space="0" w:color="auto"/>
      </w:divBdr>
    </w:div>
    <w:div w:id="736637111">
      <w:bodyDiv w:val="1"/>
      <w:marLeft w:val="0"/>
      <w:marRight w:val="0"/>
      <w:marTop w:val="0"/>
      <w:marBottom w:val="0"/>
      <w:divBdr>
        <w:top w:val="none" w:sz="0" w:space="0" w:color="auto"/>
        <w:left w:val="none" w:sz="0" w:space="0" w:color="auto"/>
        <w:bottom w:val="none" w:sz="0" w:space="0" w:color="auto"/>
        <w:right w:val="none" w:sz="0" w:space="0" w:color="auto"/>
      </w:divBdr>
      <w:divsChild>
        <w:div w:id="106580701">
          <w:marLeft w:val="0"/>
          <w:marRight w:val="0"/>
          <w:marTop w:val="0"/>
          <w:marBottom w:val="0"/>
          <w:divBdr>
            <w:top w:val="none" w:sz="0" w:space="0" w:color="auto"/>
            <w:left w:val="none" w:sz="0" w:space="0" w:color="auto"/>
            <w:bottom w:val="none" w:sz="0" w:space="0" w:color="auto"/>
            <w:right w:val="none" w:sz="0" w:space="0" w:color="auto"/>
          </w:divBdr>
        </w:div>
      </w:divsChild>
    </w:div>
    <w:div w:id="1379090552">
      <w:bodyDiv w:val="1"/>
      <w:marLeft w:val="0"/>
      <w:marRight w:val="0"/>
      <w:marTop w:val="0"/>
      <w:marBottom w:val="0"/>
      <w:divBdr>
        <w:top w:val="none" w:sz="0" w:space="0" w:color="auto"/>
        <w:left w:val="none" w:sz="0" w:space="0" w:color="auto"/>
        <w:bottom w:val="none" w:sz="0" w:space="0" w:color="auto"/>
        <w:right w:val="none" w:sz="0" w:space="0" w:color="auto"/>
      </w:divBdr>
    </w:div>
    <w:div w:id="1554194585">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1956399529">
      <w:bodyDiv w:val="1"/>
      <w:marLeft w:val="0"/>
      <w:marRight w:val="0"/>
      <w:marTop w:val="0"/>
      <w:marBottom w:val="0"/>
      <w:divBdr>
        <w:top w:val="none" w:sz="0" w:space="0" w:color="auto"/>
        <w:left w:val="none" w:sz="0" w:space="0" w:color="auto"/>
        <w:bottom w:val="none" w:sz="0" w:space="0" w:color="auto"/>
        <w:right w:val="none" w:sz="0" w:space="0" w:color="auto"/>
      </w:divBdr>
    </w:div>
    <w:div w:id="202142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Antragsvorlage.dot</Template>
  <TotalTime>0</TotalTime>
  <Pages>2</Pages>
  <Words>366</Words>
  <Characters>2313</Characters>
  <Application>Microsoft Office Word</Application>
  <DocSecurity>0</DocSecurity>
  <Lines>19</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Sozialdemokratische	</vt:lpstr>
      <vt:lpstr>Fraktion</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Jan Binger</cp:lastModifiedBy>
  <cp:revision>5</cp:revision>
  <cp:lastPrinted>2016-06-12T11:51:00Z</cp:lastPrinted>
  <dcterms:created xsi:type="dcterms:W3CDTF">2017-04-06T15:34:00Z</dcterms:created>
  <dcterms:modified xsi:type="dcterms:W3CDTF">2017-04-07T05:46:00Z</dcterms:modified>
</cp:coreProperties>
</file>