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ED6" w14:textId="77777777" w:rsidR="00C24C37" w:rsidRDefault="00C24C37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</w:p>
    <w:p w14:paraId="532DCFD5" w14:textId="4756FC22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CDU</w:t>
      </w:r>
      <w:r w:rsidRPr="00F04EB8">
        <w:rPr>
          <w:rFonts w:ascii="Arial" w:hAnsi="Arial" w:cs="Arial"/>
          <w:sz w:val="28"/>
          <w:szCs w:val="28"/>
        </w:rPr>
        <w:t xml:space="preserve"> – Fraktion</w:t>
      </w:r>
    </w:p>
    <w:p w14:paraId="1F8AF3A6" w14:textId="5BDF7852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SPD</w:t>
      </w:r>
      <w:r w:rsidRPr="00F04EB8">
        <w:rPr>
          <w:rFonts w:ascii="Arial" w:hAnsi="Arial" w:cs="Arial"/>
          <w:sz w:val="28"/>
          <w:szCs w:val="28"/>
        </w:rPr>
        <w:t xml:space="preserve"> – Fraktion</w:t>
      </w:r>
    </w:p>
    <w:p w14:paraId="30B1F5E8" w14:textId="77777777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Bündnis’90/Die Grünen</w:t>
      </w:r>
    </w:p>
    <w:p w14:paraId="36338D83" w14:textId="77777777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Die Linke – Fraktion</w:t>
      </w:r>
    </w:p>
    <w:p w14:paraId="72C8B853" w14:textId="77777777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FDP – Fraktion</w:t>
      </w:r>
    </w:p>
    <w:p w14:paraId="19542AE9" w14:textId="77777777" w:rsidR="00B92DE1" w:rsidRPr="00F04EB8" w:rsidRDefault="00B92DE1" w:rsidP="00C24C37">
      <w:pPr>
        <w:spacing w:line="12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 xml:space="preserve">BFF – Fraktion </w:t>
      </w:r>
    </w:p>
    <w:p w14:paraId="1F9DE7E0" w14:textId="77777777" w:rsidR="006D5E8C" w:rsidRDefault="006D5E8C" w:rsidP="00B92DE1">
      <w:pPr>
        <w:jc w:val="right"/>
        <w:rPr>
          <w:rFonts w:ascii="Arial" w:hAnsi="Arial" w:cs="Arial"/>
        </w:rPr>
      </w:pPr>
    </w:p>
    <w:p w14:paraId="4F79537C" w14:textId="06788204" w:rsidR="006D5E8C" w:rsidRDefault="006D5E8C" w:rsidP="006D5E8C">
      <w:pPr>
        <w:rPr>
          <w:rFonts w:ascii="Arial" w:hAnsi="Arial" w:cs="Arial"/>
        </w:rPr>
      </w:pPr>
    </w:p>
    <w:p w14:paraId="7C849655" w14:textId="60908D19" w:rsidR="006D5E8C" w:rsidRDefault="00E2313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20.10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529900AA" w:rsidR="003946F2" w:rsidRPr="00C24C37" w:rsidRDefault="00B60D87" w:rsidP="00C24C3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C24C37">
        <w:rPr>
          <w:rFonts w:ascii="Arial" w:hAnsi="Arial" w:cs="Arial"/>
          <w:b/>
          <w:sz w:val="28"/>
          <w:szCs w:val="28"/>
        </w:rPr>
        <w:t>Parkraumbewirtschaftungskonzept für den Ortsbezirk 5 in Frankfurt</w:t>
      </w:r>
    </w:p>
    <w:p w14:paraId="0864E470" w14:textId="77777777" w:rsidR="003946F2" w:rsidRPr="00D8364E" w:rsidRDefault="003946F2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1D66C08" w14:textId="4BD7F53D" w:rsidR="00364EE3" w:rsidRPr="00D8364E" w:rsidRDefault="004D66BA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 xml:space="preserve">Der Ortsbeirat bittet den Magistrat, </w:t>
      </w:r>
      <w:r w:rsidR="00364EE3" w:rsidRPr="00D8364E">
        <w:rPr>
          <w:rFonts w:ascii="Arial" w:hAnsi="Arial" w:cs="Arial"/>
          <w:sz w:val="24"/>
          <w:szCs w:val="24"/>
        </w:rPr>
        <w:t>für den kompletten</w:t>
      </w:r>
      <w:r w:rsidR="00B60D87" w:rsidRPr="00D8364E">
        <w:rPr>
          <w:rFonts w:ascii="Arial" w:hAnsi="Arial" w:cs="Arial"/>
          <w:sz w:val="24"/>
          <w:szCs w:val="24"/>
        </w:rPr>
        <w:t xml:space="preserve"> Ortsbezirk 5 </w:t>
      </w:r>
      <w:r w:rsidR="00364EE3" w:rsidRPr="00D8364E">
        <w:rPr>
          <w:rFonts w:ascii="Arial" w:hAnsi="Arial" w:cs="Arial"/>
          <w:sz w:val="24"/>
          <w:szCs w:val="24"/>
        </w:rPr>
        <w:t>ein</w:t>
      </w:r>
      <w:r w:rsidR="00B60D87" w:rsidRPr="00D8364E">
        <w:rPr>
          <w:rFonts w:ascii="Arial" w:hAnsi="Arial" w:cs="Arial"/>
          <w:sz w:val="24"/>
          <w:szCs w:val="24"/>
        </w:rPr>
        <w:t xml:space="preserve"> Parkraumb</w:t>
      </w:r>
      <w:r w:rsidR="00B60D87" w:rsidRPr="00D8364E">
        <w:rPr>
          <w:rFonts w:ascii="Arial" w:hAnsi="Arial" w:cs="Arial"/>
          <w:sz w:val="24"/>
          <w:szCs w:val="24"/>
        </w:rPr>
        <w:t>e</w:t>
      </w:r>
      <w:r w:rsidR="00B60D87" w:rsidRPr="00D8364E">
        <w:rPr>
          <w:rFonts w:ascii="Arial" w:hAnsi="Arial" w:cs="Arial"/>
          <w:sz w:val="24"/>
          <w:szCs w:val="24"/>
        </w:rPr>
        <w:t>wirtschaftungskonzept auszuarbeiten und vorzulegen</w:t>
      </w:r>
      <w:r w:rsidR="00E2313E" w:rsidRPr="00D8364E">
        <w:rPr>
          <w:rFonts w:ascii="Arial" w:hAnsi="Arial" w:cs="Arial"/>
          <w:sz w:val="24"/>
          <w:szCs w:val="24"/>
        </w:rPr>
        <w:t>.</w:t>
      </w:r>
      <w:r w:rsidR="00D8364E">
        <w:rPr>
          <w:rFonts w:ascii="Arial" w:hAnsi="Arial" w:cs="Arial"/>
          <w:sz w:val="24"/>
          <w:szCs w:val="24"/>
        </w:rPr>
        <w:t xml:space="preserve"> </w:t>
      </w:r>
      <w:r w:rsidR="00364EE3" w:rsidRPr="00D8364E">
        <w:rPr>
          <w:rFonts w:ascii="Arial" w:hAnsi="Arial" w:cs="Arial"/>
          <w:sz w:val="24"/>
          <w:szCs w:val="24"/>
        </w:rPr>
        <w:t>Dieses Parkraumbewirtscha</w:t>
      </w:r>
      <w:r w:rsidR="00364EE3" w:rsidRPr="00D8364E">
        <w:rPr>
          <w:rFonts w:ascii="Arial" w:hAnsi="Arial" w:cs="Arial"/>
          <w:sz w:val="24"/>
          <w:szCs w:val="24"/>
        </w:rPr>
        <w:t>f</w:t>
      </w:r>
      <w:r w:rsidR="00364EE3" w:rsidRPr="00D8364E">
        <w:rPr>
          <w:rFonts w:ascii="Arial" w:hAnsi="Arial" w:cs="Arial"/>
          <w:sz w:val="24"/>
          <w:szCs w:val="24"/>
        </w:rPr>
        <w:t>tungskonzept sollte mindestens folgende Aspekte regeln:</w:t>
      </w:r>
    </w:p>
    <w:p w14:paraId="480E2ECD" w14:textId="77777777" w:rsidR="00364EE3" w:rsidRPr="00D8364E" w:rsidRDefault="00364EE3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DD14523" w14:textId="44FF93BC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Anwohnerparken</w:t>
      </w:r>
    </w:p>
    <w:p w14:paraId="1BD36D70" w14:textId="4644BC77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Gebührenpflichtiges Fremdparken auf der Straße und Regelung von Ausna</w:t>
      </w:r>
      <w:r w:rsidRPr="00D8364E">
        <w:rPr>
          <w:rFonts w:ascii="Arial" w:hAnsi="Arial" w:cs="Arial"/>
          <w:sz w:val="24"/>
          <w:szCs w:val="24"/>
        </w:rPr>
        <w:t>h</w:t>
      </w:r>
      <w:r w:rsidRPr="00D8364E">
        <w:rPr>
          <w:rFonts w:ascii="Arial" w:hAnsi="Arial" w:cs="Arial"/>
          <w:sz w:val="24"/>
          <w:szCs w:val="24"/>
        </w:rPr>
        <w:t>men z. B. für Handwerker und Lieferanten.</w:t>
      </w:r>
    </w:p>
    <w:p w14:paraId="2023BC64" w14:textId="520D0721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Ausweisung und Schaffung von Park &amp; Ride-Plätzen, ggf. gebührenpflichtig</w:t>
      </w:r>
    </w:p>
    <w:p w14:paraId="58D74CA3" w14:textId="24FF88AD" w:rsidR="00D8364E" w:rsidRPr="00D8364E" w:rsidRDefault="00D8364E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Schaffung eines vernetzten Informations- und Leitsystems für den ruhenden Verkehr</w:t>
      </w:r>
    </w:p>
    <w:p w14:paraId="4EB089C3" w14:textId="30065037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Ausbau und Vernetzung des ÖPNV für Berufspendler und Anwohner</w:t>
      </w:r>
    </w:p>
    <w:p w14:paraId="2447D371" w14:textId="761172B6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Bestandsaufnahme und Bedarfsplanung von Parkhäuser und Tiefgaragen</w:t>
      </w:r>
    </w:p>
    <w:p w14:paraId="166AAF46" w14:textId="34EFDE64" w:rsidR="00364EE3" w:rsidRPr="00D8364E" w:rsidRDefault="00364EE3" w:rsidP="00567EEE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Gebührenordnung und Verwendung der Gewinne</w:t>
      </w:r>
      <w:r w:rsidR="00D8364E" w:rsidRPr="00D8364E">
        <w:rPr>
          <w:rFonts w:ascii="Arial" w:hAnsi="Arial" w:cs="Arial"/>
          <w:sz w:val="24"/>
          <w:szCs w:val="24"/>
        </w:rPr>
        <w:t xml:space="preserve"> für den ÖPNV und den Ausbau des nichtmotorisierten Individualverkehrs</w:t>
      </w:r>
    </w:p>
    <w:p w14:paraId="2F34E9B3" w14:textId="2F329844" w:rsidR="004C5DC1" w:rsidRPr="00D8364E" w:rsidRDefault="004C5DC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46EAAB8" w14:textId="77777777" w:rsidR="004C5DC1" w:rsidRPr="00D8364E" w:rsidRDefault="004C5DC1" w:rsidP="00D8364E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D8364E">
        <w:rPr>
          <w:rFonts w:ascii="Arial" w:hAnsi="Arial" w:cs="Arial"/>
          <w:sz w:val="24"/>
          <w:szCs w:val="24"/>
          <w:u w:val="single"/>
        </w:rPr>
        <w:t>Begründung:</w:t>
      </w:r>
    </w:p>
    <w:p w14:paraId="2194F158" w14:textId="346DC8C8" w:rsidR="00364EE3" w:rsidRDefault="00C4286C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In regelmäßigen Abständen kommen Anwohner*innen aus dem Ortsbezirk 5 auf die Mitglieder des Ortsbeirates zu mit individuellen Wünschen und Anregungen für die Parkraumnutzung in ihrer unmittelbaren Nachbarschaft. Es ist unmöglich, diesen A</w:t>
      </w:r>
      <w:r w:rsidRPr="00D8364E">
        <w:rPr>
          <w:rFonts w:ascii="Arial" w:hAnsi="Arial" w:cs="Arial"/>
          <w:sz w:val="24"/>
          <w:szCs w:val="24"/>
        </w:rPr>
        <w:t>n</w:t>
      </w:r>
      <w:r w:rsidRPr="00D8364E">
        <w:rPr>
          <w:rFonts w:ascii="Arial" w:hAnsi="Arial" w:cs="Arial"/>
          <w:sz w:val="24"/>
          <w:szCs w:val="24"/>
        </w:rPr>
        <w:t xml:space="preserve">fragen nachzugehen, denn Überarbeitungen oder Änderungen in </w:t>
      </w:r>
      <w:r w:rsidR="00E75023" w:rsidRPr="00D8364E">
        <w:rPr>
          <w:rFonts w:ascii="Arial" w:hAnsi="Arial" w:cs="Arial"/>
          <w:sz w:val="24"/>
          <w:szCs w:val="24"/>
        </w:rPr>
        <w:t xml:space="preserve">kleinen Abschnitten haben immer Konsequenzen für die erweiterte Nachbarschaft. </w:t>
      </w:r>
    </w:p>
    <w:p w14:paraId="72BC77A5" w14:textId="77777777" w:rsidR="00567EEE" w:rsidRPr="00D8364E" w:rsidRDefault="00567EEE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38DC5BF" w14:textId="60541FE9" w:rsidR="00567EEE" w:rsidRDefault="00E75023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Eine besondere Herausforderung im Frankfurter Süden ist</w:t>
      </w:r>
      <w:proofErr w:type="gramStart"/>
      <w:r w:rsidRPr="00D8364E">
        <w:rPr>
          <w:rFonts w:ascii="Arial" w:hAnsi="Arial" w:cs="Arial"/>
          <w:sz w:val="24"/>
          <w:szCs w:val="24"/>
        </w:rPr>
        <w:t>, dass</w:t>
      </w:r>
      <w:proofErr w:type="gramEnd"/>
      <w:r w:rsidRPr="00D8364E">
        <w:rPr>
          <w:rFonts w:ascii="Arial" w:hAnsi="Arial" w:cs="Arial"/>
          <w:sz w:val="24"/>
          <w:szCs w:val="24"/>
        </w:rPr>
        <w:t xml:space="preserve"> durch die Nähe des Flughafens Ortsfremde vor allem die Stadtteile</w:t>
      </w:r>
      <w:r w:rsidR="00B92DE1" w:rsidRPr="00D8364E">
        <w:rPr>
          <w:rFonts w:ascii="Arial" w:hAnsi="Arial" w:cs="Arial"/>
          <w:sz w:val="24"/>
          <w:szCs w:val="24"/>
        </w:rPr>
        <w:t xml:space="preserve"> Niederrad und Sachsenhausen für</w:t>
      </w:r>
      <w:r w:rsidRPr="00D8364E">
        <w:rPr>
          <w:rFonts w:ascii="Arial" w:hAnsi="Arial" w:cs="Arial"/>
          <w:sz w:val="24"/>
          <w:szCs w:val="24"/>
        </w:rPr>
        <w:t xml:space="preserve"> kostenfreie</w:t>
      </w:r>
      <w:r w:rsidR="00C24C37">
        <w:rPr>
          <w:rFonts w:ascii="Arial" w:hAnsi="Arial" w:cs="Arial"/>
          <w:sz w:val="24"/>
          <w:szCs w:val="24"/>
        </w:rPr>
        <w:t>s Parken</w:t>
      </w:r>
      <w:r w:rsidRPr="00D8364E">
        <w:rPr>
          <w:rFonts w:ascii="Arial" w:hAnsi="Arial" w:cs="Arial"/>
          <w:sz w:val="24"/>
          <w:szCs w:val="24"/>
        </w:rPr>
        <w:t xml:space="preserve"> nutzen. </w:t>
      </w:r>
      <w:r w:rsidR="00D8364E" w:rsidRPr="00D8364E">
        <w:rPr>
          <w:rFonts w:ascii="Arial" w:hAnsi="Arial" w:cs="Arial"/>
          <w:sz w:val="24"/>
          <w:szCs w:val="24"/>
        </w:rPr>
        <w:t>Auch wird viel Parkraum in den Straßen von ortsfre</w:t>
      </w:r>
      <w:r w:rsidR="00D8364E" w:rsidRPr="00D8364E">
        <w:rPr>
          <w:rFonts w:ascii="Arial" w:hAnsi="Arial" w:cs="Arial"/>
          <w:sz w:val="24"/>
          <w:szCs w:val="24"/>
        </w:rPr>
        <w:t>m</w:t>
      </w:r>
      <w:r w:rsidR="00D8364E" w:rsidRPr="00D8364E">
        <w:rPr>
          <w:rFonts w:ascii="Arial" w:hAnsi="Arial" w:cs="Arial"/>
          <w:sz w:val="24"/>
          <w:szCs w:val="24"/>
        </w:rPr>
        <w:t xml:space="preserve">den Berufspendlern genutzt. </w:t>
      </w:r>
      <w:r w:rsidRPr="00D8364E">
        <w:rPr>
          <w:rFonts w:ascii="Arial" w:hAnsi="Arial" w:cs="Arial"/>
          <w:sz w:val="24"/>
          <w:szCs w:val="24"/>
        </w:rPr>
        <w:t xml:space="preserve">Anwohnerparken </w:t>
      </w:r>
      <w:proofErr w:type="gramStart"/>
      <w:r w:rsidRPr="00D8364E">
        <w:rPr>
          <w:rFonts w:ascii="Arial" w:hAnsi="Arial" w:cs="Arial"/>
          <w:sz w:val="24"/>
          <w:szCs w:val="24"/>
        </w:rPr>
        <w:t>könnte dem Abhilfe</w:t>
      </w:r>
      <w:proofErr w:type="gramEnd"/>
      <w:r w:rsidRPr="00D8364E">
        <w:rPr>
          <w:rFonts w:ascii="Arial" w:hAnsi="Arial" w:cs="Arial"/>
          <w:sz w:val="24"/>
          <w:szCs w:val="24"/>
        </w:rPr>
        <w:t xml:space="preserve"> schaffen, löst aber auch nicht jedes Problem. </w:t>
      </w:r>
    </w:p>
    <w:p w14:paraId="1CFD715D" w14:textId="77777777" w:rsidR="00567EEE" w:rsidRDefault="00567EEE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ED5F3DD" w14:textId="4346F0B9" w:rsidR="004C5DC1" w:rsidRPr="00D8364E" w:rsidRDefault="00E75023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Insgesamt wäre es wichtig, für den kompletten Ortsbezirk ein einheitliches Par</w:t>
      </w:r>
      <w:r w:rsidRPr="00D8364E">
        <w:rPr>
          <w:rFonts w:ascii="Arial" w:hAnsi="Arial" w:cs="Arial"/>
          <w:sz w:val="24"/>
          <w:szCs w:val="24"/>
        </w:rPr>
        <w:t>k</w:t>
      </w:r>
      <w:r w:rsidRPr="00D8364E">
        <w:rPr>
          <w:rFonts w:ascii="Arial" w:hAnsi="Arial" w:cs="Arial"/>
          <w:sz w:val="24"/>
          <w:szCs w:val="24"/>
        </w:rPr>
        <w:t>raumbewirtschaftungskonzept zu haben mit nachvollziehbaren Regeln und einem ausgewogenen Maß von Anwohnerparken und freien Flächen.</w:t>
      </w:r>
    </w:p>
    <w:p w14:paraId="0F6D1752" w14:textId="73DF4AEB" w:rsidR="00D8364E" w:rsidRPr="00D8364E" w:rsidRDefault="00C24C37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Hierbei ist eine b</w:t>
      </w:r>
      <w:bookmarkStart w:id="0" w:name="_GoBack"/>
      <w:bookmarkEnd w:id="0"/>
      <w:r w:rsidR="00D8364E" w:rsidRPr="00D8364E">
        <w:rPr>
          <w:rFonts w:ascii="Arial" w:hAnsi="Arial" w:cs="Arial"/>
          <w:sz w:val="24"/>
          <w:szCs w:val="24"/>
        </w:rPr>
        <w:t xml:space="preserve">edarfsgerechte </w:t>
      </w:r>
      <w:proofErr w:type="gramStart"/>
      <w:r w:rsidR="00D8364E" w:rsidRPr="00D8364E">
        <w:rPr>
          <w:rFonts w:ascii="Arial" w:hAnsi="Arial" w:cs="Arial"/>
          <w:sz w:val="24"/>
          <w:szCs w:val="24"/>
        </w:rPr>
        <w:t>Planung des aktuell und in Zukunft benötigten Par</w:t>
      </w:r>
      <w:r w:rsidR="00D8364E" w:rsidRPr="00D8364E">
        <w:rPr>
          <w:rFonts w:ascii="Arial" w:hAnsi="Arial" w:cs="Arial"/>
          <w:sz w:val="24"/>
          <w:szCs w:val="24"/>
        </w:rPr>
        <w:t>k</w:t>
      </w:r>
      <w:r w:rsidR="00D8364E" w:rsidRPr="00D8364E">
        <w:rPr>
          <w:rFonts w:ascii="Arial" w:hAnsi="Arial" w:cs="Arial"/>
          <w:sz w:val="24"/>
          <w:szCs w:val="24"/>
        </w:rPr>
        <w:t>raums im Frankfurter Süden</w:t>
      </w:r>
      <w:proofErr w:type="gramEnd"/>
      <w:r w:rsidR="00D8364E" w:rsidRPr="00D8364E">
        <w:rPr>
          <w:rFonts w:ascii="Arial" w:hAnsi="Arial" w:cs="Arial"/>
          <w:sz w:val="24"/>
          <w:szCs w:val="24"/>
        </w:rPr>
        <w:t xml:space="preserve"> unerlässlich. Ziel sollte es sein, die knappe Ressource „Parkraum“ gerechter zu verteilen, den </w:t>
      </w:r>
      <w:r w:rsidR="00D8364E" w:rsidRPr="00D8364E">
        <w:rPr>
          <w:rFonts w:ascii="Arial" w:hAnsi="Arial" w:cs="Arial"/>
          <w:color w:val="000000"/>
          <w:sz w:val="24"/>
          <w:szCs w:val="24"/>
        </w:rPr>
        <w:t>notwendigen Verkehr vor allem der Bewo</w:t>
      </w:r>
      <w:r w:rsidR="00D8364E" w:rsidRPr="00D8364E">
        <w:rPr>
          <w:rFonts w:ascii="Arial" w:hAnsi="Arial" w:cs="Arial"/>
          <w:color w:val="000000"/>
          <w:sz w:val="24"/>
          <w:szCs w:val="24"/>
        </w:rPr>
        <w:t>h</w:t>
      </w:r>
      <w:r w:rsidR="00D8364E" w:rsidRPr="00D8364E">
        <w:rPr>
          <w:rFonts w:ascii="Arial" w:hAnsi="Arial" w:cs="Arial"/>
          <w:color w:val="000000"/>
          <w:sz w:val="24"/>
          <w:szCs w:val="24"/>
        </w:rPr>
        <w:lastRenderedPageBreak/>
        <w:t>ner, von Kunden und Besuchern sowie den Wirtscha</w:t>
      </w:r>
      <w:r w:rsidR="00567EEE">
        <w:rPr>
          <w:rFonts w:ascii="Arial" w:hAnsi="Arial" w:cs="Arial"/>
          <w:color w:val="000000"/>
          <w:sz w:val="24"/>
          <w:szCs w:val="24"/>
        </w:rPr>
        <w:t>ftsverkehr sicher zu stellen s</w:t>
      </w:r>
      <w:r w:rsidR="00567EEE">
        <w:rPr>
          <w:rFonts w:ascii="Arial" w:hAnsi="Arial" w:cs="Arial"/>
          <w:color w:val="000000"/>
          <w:sz w:val="24"/>
          <w:szCs w:val="24"/>
        </w:rPr>
        <w:t>o</w:t>
      </w:r>
      <w:r w:rsidR="00567EEE">
        <w:rPr>
          <w:rFonts w:ascii="Arial" w:hAnsi="Arial" w:cs="Arial"/>
          <w:color w:val="000000"/>
          <w:sz w:val="24"/>
          <w:szCs w:val="24"/>
        </w:rPr>
        <w:t>wie</w:t>
      </w:r>
      <w:r w:rsidR="00D8364E" w:rsidRPr="00D8364E">
        <w:rPr>
          <w:rFonts w:ascii="Arial" w:hAnsi="Arial" w:cs="Arial"/>
          <w:color w:val="000000"/>
          <w:sz w:val="24"/>
          <w:szCs w:val="24"/>
        </w:rPr>
        <w:t xml:space="preserve"> eine effektive Auslastung der Verkehrsi</w:t>
      </w:r>
      <w:r w:rsidR="00567EEE">
        <w:rPr>
          <w:rFonts w:ascii="Arial" w:hAnsi="Arial" w:cs="Arial"/>
          <w:color w:val="000000"/>
          <w:sz w:val="24"/>
          <w:szCs w:val="24"/>
        </w:rPr>
        <w:t>nfrastruktur</w:t>
      </w:r>
      <w:r w:rsidR="00D8364E" w:rsidRPr="00D8364E">
        <w:rPr>
          <w:rFonts w:ascii="Arial" w:hAnsi="Arial" w:cs="Arial"/>
          <w:color w:val="000000"/>
          <w:sz w:val="24"/>
          <w:szCs w:val="24"/>
        </w:rPr>
        <w:t>.</w:t>
      </w:r>
    </w:p>
    <w:p w14:paraId="0E47BEA7" w14:textId="77777777" w:rsidR="00E75023" w:rsidRPr="00D8364E" w:rsidRDefault="00E75023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EA10BB4" w14:textId="6BECC33F" w:rsidR="00B92DE1" w:rsidRPr="00D8364E" w:rsidRDefault="00B92DE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Christian Becker</w:t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  <w:t>Christian Becker</w:t>
      </w:r>
    </w:p>
    <w:p w14:paraId="234AAB45" w14:textId="7F9109E1" w:rsidR="00B92DE1" w:rsidRPr="00D8364E" w:rsidRDefault="00A44CAD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Petra Korn-</w:t>
      </w:r>
      <w:proofErr w:type="spellStart"/>
      <w:r w:rsidRPr="00D8364E">
        <w:rPr>
          <w:rFonts w:ascii="Arial" w:hAnsi="Arial" w:cs="Arial"/>
          <w:sz w:val="24"/>
          <w:szCs w:val="24"/>
        </w:rPr>
        <w:t>Overländer</w:t>
      </w:r>
      <w:proofErr w:type="spellEnd"/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="00B92DE1" w:rsidRPr="00D8364E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="00B92DE1" w:rsidRPr="00D8364E">
        <w:rPr>
          <w:rFonts w:ascii="Arial" w:hAnsi="Arial" w:cs="Arial"/>
          <w:sz w:val="24"/>
          <w:szCs w:val="24"/>
        </w:rPr>
        <w:t>Jany</w:t>
      </w:r>
      <w:proofErr w:type="spellEnd"/>
    </w:p>
    <w:p w14:paraId="0299365C" w14:textId="7BEA6F55" w:rsidR="00B92DE1" w:rsidRPr="00D8364E" w:rsidRDefault="00B92DE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Reinhard Klapproth</w:t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  <w:t>Reinhard Klapproth</w:t>
      </w:r>
    </w:p>
    <w:p w14:paraId="4AC7150E" w14:textId="743CB5A7" w:rsidR="00B92DE1" w:rsidRPr="00D8364E" w:rsidRDefault="00B92DE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 xml:space="preserve">Knut </w:t>
      </w:r>
      <w:proofErr w:type="spellStart"/>
      <w:r w:rsidRPr="00D8364E">
        <w:rPr>
          <w:rFonts w:ascii="Arial" w:hAnsi="Arial" w:cs="Arial"/>
          <w:sz w:val="24"/>
          <w:szCs w:val="24"/>
        </w:rPr>
        <w:t>Dörfel</w:t>
      </w:r>
      <w:proofErr w:type="spellEnd"/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  <w:t xml:space="preserve">Knut </w:t>
      </w:r>
      <w:proofErr w:type="spellStart"/>
      <w:r w:rsidRPr="00D8364E">
        <w:rPr>
          <w:rFonts w:ascii="Arial" w:hAnsi="Arial" w:cs="Arial"/>
          <w:sz w:val="24"/>
          <w:szCs w:val="24"/>
        </w:rPr>
        <w:t>Dörfel</w:t>
      </w:r>
      <w:proofErr w:type="spellEnd"/>
    </w:p>
    <w:p w14:paraId="527F8551" w14:textId="3CAF0D73" w:rsidR="00B92DE1" w:rsidRPr="00D8364E" w:rsidRDefault="00B92DE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Dr. Uwe Schulz</w:t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  <w:t>Dr. Uwe Schulz</w:t>
      </w:r>
    </w:p>
    <w:p w14:paraId="012A4CFF" w14:textId="4CF27CC3" w:rsidR="00B92DE1" w:rsidRPr="00D8364E" w:rsidRDefault="00B92DE1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8364E">
        <w:rPr>
          <w:rFonts w:ascii="Arial" w:hAnsi="Arial" w:cs="Arial"/>
          <w:sz w:val="24"/>
          <w:szCs w:val="24"/>
        </w:rPr>
        <w:t>Ingrid Leng</w:t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Pr="00D8364E">
        <w:rPr>
          <w:rFonts w:ascii="Arial" w:hAnsi="Arial" w:cs="Arial"/>
          <w:sz w:val="24"/>
          <w:szCs w:val="24"/>
        </w:rPr>
        <w:tab/>
      </w:r>
      <w:r w:rsidR="00A44CAD" w:rsidRPr="00D8364E">
        <w:rPr>
          <w:rFonts w:ascii="Arial" w:hAnsi="Arial" w:cs="Arial"/>
          <w:sz w:val="24"/>
          <w:szCs w:val="24"/>
        </w:rPr>
        <w:t>Ingrid Leng</w:t>
      </w:r>
    </w:p>
    <w:p w14:paraId="11165F1A" w14:textId="2CE0EC5A" w:rsidR="00C17934" w:rsidRPr="00D8364E" w:rsidRDefault="00D8364E" w:rsidP="00D8364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(Antragsteller)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2DE1" w:rsidRPr="00D8364E">
        <w:rPr>
          <w:rFonts w:ascii="Arial" w:hAnsi="Arial" w:cs="Arial"/>
          <w:sz w:val="24"/>
          <w:szCs w:val="24"/>
        </w:rPr>
        <w:t>(Fraktionsvorsitzende)</w:t>
      </w:r>
    </w:p>
    <w:sectPr w:rsidR="00C17934" w:rsidRPr="00D8364E" w:rsidSect="00C24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D95B" w14:textId="77777777" w:rsidR="00A05ABD" w:rsidRDefault="00A05ABD" w:rsidP="00C4017B">
      <w:pPr>
        <w:spacing w:after="0" w:line="240" w:lineRule="auto"/>
      </w:pPr>
      <w:r>
        <w:separator/>
      </w:r>
    </w:p>
  </w:endnote>
  <w:endnote w:type="continuationSeparator" w:id="0">
    <w:p w14:paraId="7B8594F2" w14:textId="77777777" w:rsidR="00A05ABD" w:rsidRDefault="00A05AB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C095" w14:textId="77777777" w:rsidR="00A05ABD" w:rsidRDefault="00A05ABD" w:rsidP="00C4017B">
      <w:pPr>
        <w:spacing w:after="0" w:line="240" w:lineRule="auto"/>
      </w:pPr>
      <w:r>
        <w:separator/>
      </w:r>
    </w:p>
  </w:footnote>
  <w:footnote w:type="continuationSeparator" w:id="0">
    <w:p w14:paraId="19DD2FB9" w14:textId="77777777" w:rsidR="00A05ABD" w:rsidRDefault="00A05AB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CC9"/>
    <w:multiLevelType w:val="hybridMultilevel"/>
    <w:tmpl w:val="647C7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4A8D"/>
    <w:multiLevelType w:val="hybridMultilevel"/>
    <w:tmpl w:val="196CB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EE3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4D66BA"/>
    <w:rsid w:val="004E154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67EEE"/>
    <w:rsid w:val="00571F43"/>
    <w:rsid w:val="00597F2C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53A46"/>
    <w:rsid w:val="00860C7A"/>
    <w:rsid w:val="008D66D0"/>
    <w:rsid w:val="008E0738"/>
    <w:rsid w:val="008E18A1"/>
    <w:rsid w:val="00952DEF"/>
    <w:rsid w:val="0095526D"/>
    <w:rsid w:val="009D7351"/>
    <w:rsid w:val="009F3BC9"/>
    <w:rsid w:val="00A05ABD"/>
    <w:rsid w:val="00A077C9"/>
    <w:rsid w:val="00A140D5"/>
    <w:rsid w:val="00A2186E"/>
    <w:rsid w:val="00A44CAD"/>
    <w:rsid w:val="00A5215F"/>
    <w:rsid w:val="00A73374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B60D87"/>
    <w:rsid w:val="00B92DE1"/>
    <w:rsid w:val="00C12559"/>
    <w:rsid w:val="00C17934"/>
    <w:rsid w:val="00C24C37"/>
    <w:rsid w:val="00C34469"/>
    <w:rsid w:val="00C4017B"/>
    <w:rsid w:val="00C4286C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8364E"/>
    <w:rsid w:val="00DC111B"/>
    <w:rsid w:val="00DF0881"/>
    <w:rsid w:val="00DF0CFE"/>
    <w:rsid w:val="00DF2D29"/>
    <w:rsid w:val="00E2313E"/>
    <w:rsid w:val="00E548D2"/>
    <w:rsid w:val="00E75023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9CAB-74E7-B446-9C66-FF955592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2017-10-16T14:29:00Z</dcterms:created>
  <dcterms:modified xsi:type="dcterms:W3CDTF">2017-10-16T14:29:00Z</dcterms:modified>
</cp:coreProperties>
</file>