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21120" w14:textId="77777777" w:rsidR="00413901" w:rsidRPr="00712911" w:rsidRDefault="00413901">
      <w:pPr>
        <w:rPr>
          <w:rFonts w:ascii="Arial" w:hAnsi="Arial" w:cs="Arial"/>
        </w:rPr>
      </w:pPr>
    </w:p>
    <w:p w14:paraId="70B0F3E4" w14:textId="6566F1C4" w:rsidR="00A91CEA" w:rsidRDefault="00095BA1" w:rsidP="007530A0">
      <w:pPr>
        <w:jc w:val="right"/>
        <w:rPr>
          <w:rFonts w:ascii="Arial" w:hAnsi="Arial" w:cs="Arial"/>
        </w:rPr>
      </w:pPr>
      <w:r>
        <w:rPr>
          <w:rFonts w:ascii="Arial" w:hAnsi="Arial" w:cs="Arial"/>
        </w:rPr>
        <w:t>0</w:t>
      </w:r>
      <w:r w:rsidR="00FE0DFE">
        <w:rPr>
          <w:rFonts w:ascii="Arial" w:hAnsi="Arial" w:cs="Arial"/>
        </w:rPr>
        <w:t>5</w:t>
      </w:r>
      <w:r w:rsidR="00842874" w:rsidRPr="00712911">
        <w:rPr>
          <w:rFonts w:ascii="Arial" w:hAnsi="Arial" w:cs="Arial"/>
        </w:rPr>
        <w:t xml:space="preserve">. </w:t>
      </w:r>
      <w:r w:rsidR="00FE0DFE">
        <w:rPr>
          <w:rFonts w:ascii="Arial" w:hAnsi="Arial" w:cs="Arial"/>
        </w:rPr>
        <w:t>April</w:t>
      </w:r>
      <w:r w:rsidR="00842874">
        <w:rPr>
          <w:rFonts w:ascii="Arial" w:hAnsi="Arial" w:cs="Arial"/>
        </w:rPr>
        <w:t xml:space="preserve"> 202</w:t>
      </w:r>
      <w:r w:rsidR="00FE0DFE">
        <w:rPr>
          <w:rFonts w:ascii="Arial" w:hAnsi="Arial" w:cs="Arial"/>
        </w:rPr>
        <w:t>3</w:t>
      </w:r>
    </w:p>
    <w:p w14:paraId="4F8963F1" w14:textId="77777777" w:rsidR="00DF3C9F" w:rsidRPr="007530A0" w:rsidRDefault="00DF3C9F" w:rsidP="007530A0">
      <w:pPr>
        <w:jc w:val="right"/>
        <w:rPr>
          <w:rFonts w:ascii="Arial" w:hAnsi="Arial" w:cs="Arial"/>
        </w:rPr>
      </w:pPr>
    </w:p>
    <w:p w14:paraId="23A582AB" w14:textId="2EEB3402" w:rsidR="00B01159" w:rsidRDefault="00B01159" w:rsidP="00F611F2">
      <w:pPr>
        <w:pStyle w:val="KeinLeerraum"/>
        <w:spacing w:line="276" w:lineRule="auto"/>
        <w:jc w:val="center"/>
        <w:rPr>
          <w:rFonts w:ascii="Arial" w:hAnsi="Arial" w:cs="Arial"/>
          <w:b/>
          <w:sz w:val="28"/>
          <w:szCs w:val="28"/>
        </w:rPr>
      </w:pPr>
      <w:r w:rsidRPr="00B01159">
        <w:rPr>
          <w:rFonts w:ascii="Arial" w:hAnsi="Arial" w:cs="Arial"/>
          <w:b/>
          <w:sz w:val="28"/>
          <w:szCs w:val="28"/>
        </w:rPr>
        <w:t xml:space="preserve">Etat-Anregung </w:t>
      </w:r>
      <w:r w:rsidRPr="00B01159">
        <w:rPr>
          <w:rFonts w:ascii="Arial" w:hAnsi="Arial" w:cs="Arial"/>
          <w:b/>
          <w:sz w:val="28"/>
          <w:szCs w:val="28"/>
        </w:rPr>
        <w:br/>
        <w:t>zum Haushalt 202</w:t>
      </w:r>
      <w:r w:rsidR="00FE0DFE">
        <w:rPr>
          <w:rFonts w:ascii="Arial" w:hAnsi="Arial" w:cs="Arial"/>
          <w:b/>
          <w:sz w:val="28"/>
          <w:szCs w:val="28"/>
        </w:rPr>
        <w:t>3</w:t>
      </w:r>
    </w:p>
    <w:p w14:paraId="5748B5FB" w14:textId="77777777" w:rsidR="00B01159" w:rsidRDefault="00B01159" w:rsidP="00F611F2">
      <w:pPr>
        <w:pStyle w:val="KeinLeerraum"/>
        <w:spacing w:line="276" w:lineRule="auto"/>
        <w:jc w:val="center"/>
        <w:rPr>
          <w:rFonts w:ascii="Arial" w:hAnsi="Arial" w:cs="Arial"/>
          <w:b/>
          <w:sz w:val="28"/>
          <w:szCs w:val="28"/>
        </w:rPr>
      </w:pPr>
    </w:p>
    <w:p w14:paraId="39CD9D31" w14:textId="77777777" w:rsidR="002B6E12" w:rsidRPr="002B6E12" w:rsidRDefault="002B6E12" w:rsidP="002B6E12">
      <w:pPr>
        <w:jc w:val="both"/>
        <w:rPr>
          <w:rFonts w:ascii="Arial" w:hAnsi="Arial" w:cs="Arial"/>
        </w:rPr>
      </w:pPr>
      <w:r w:rsidRPr="002B6E12">
        <w:rPr>
          <w:rFonts w:ascii="Arial" w:hAnsi="Arial" w:cs="Arial"/>
        </w:rPr>
        <w:t>Produktbereich 16 Nahverkehr und ÖPNV</w:t>
      </w:r>
    </w:p>
    <w:p w14:paraId="7226BC37" w14:textId="47FBA997" w:rsidR="00B01159" w:rsidRPr="002B6E12" w:rsidRDefault="002B6E12" w:rsidP="002B6E12">
      <w:pPr>
        <w:jc w:val="both"/>
        <w:rPr>
          <w:rFonts w:ascii="Arial" w:hAnsi="Arial" w:cs="Arial"/>
        </w:rPr>
      </w:pPr>
      <w:r w:rsidRPr="002B6E12">
        <w:rPr>
          <w:rFonts w:ascii="Arial" w:hAnsi="Arial" w:cs="Arial"/>
        </w:rPr>
        <w:t>Produktgruppe 16.</w:t>
      </w:r>
      <w:r w:rsidR="00FB0B9E">
        <w:rPr>
          <w:rFonts w:ascii="Arial" w:hAnsi="Arial" w:cs="Arial"/>
        </w:rPr>
        <w:t>11</w:t>
      </w:r>
      <w:r w:rsidRPr="002B6E12">
        <w:rPr>
          <w:rFonts w:ascii="Arial" w:hAnsi="Arial" w:cs="Arial"/>
        </w:rPr>
        <w:t xml:space="preserve"> </w:t>
      </w:r>
      <w:r w:rsidR="00FB0B9E">
        <w:rPr>
          <w:rFonts w:ascii="Arial" w:hAnsi="Arial" w:cs="Arial"/>
        </w:rPr>
        <w:t>Förderung Öffentlicher Personennahverkehr</w:t>
      </w:r>
    </w:p>
    <w:p w14:paraId="530F828A" w14:textId="77777777" w:rsidR="00B01159" w:rsidRPr="002B6E12" w:rsidRDefault="00B01159" w:rsidP="00B01159">
      <w:pPr>
        <w:jc w:val="both"/>
        <w:rPr>
          <w:rFonts w:ascii="Arial" w:hAnsi="Arial" w:cs="Arial"/>
        </w:rPr>
      </w:pPr>
    </w:p>
    <w:p w14:paraId="02341996" w14:textId="5ED353C9" w:rsidR="00D00D91" w:rsidRPr="00FB0B9E" w:rsidRDefault="00FB0B9E" w:rsidP="00B01159">
      <w:pPr>
        <w:pStyle w:val="KeinLeerraum"/>
        <w:spacing w:line="276" w:lineRule="auto"/>
        <w:jc w:val="both"/>
        <w:rPr>
          <w:rFonts w:ascii="Arial" w:hAnsi="Arial" w:cs="Arial"/>
          <w:b/>
          <w:sz w:val="24"/>
          <w:szCs w:val="24"/>
        </w:rPr>
      </w:pPr>
      <w:r w:rsidRPr="00FB0B9E">
        <w:rPr>
          <w:rFonts w:ascii="Arial" w:hAnsi="Arial" w:cs="Arial"/>
          <w:b/>
          <w:sz w:val="24"/>
          <w:szCs w:val="24"/>
        </w:rPr>
        <w:t>ÖPNV-Angebot von Niederrad nac</w:t>
      </w:r>
      <w:r w:rsidR="006A0907">
        <w:rPr>
          <w:rFonts w:ascii="Arial" w:hAnsi="Arial" w:cs="Arial"/>
          <w:b/>
          <w:sz w:val="24"/>
          <w:szCs w:val="24"/>
        </w:rPr>
        <w:t>h</w:t>
      </w:r>
      <w:r w:rsidRPr="00FB0B9E">
        <w:rPr>
          <w:rFonts w:ascii="Arial" w:hAnsi="Arial" w:cs="Arial"/>
          <w:b/>
          <w:sz w:val="24"/>
          <w:szCs w:val="24"/>
        </w:rPr>
        <w:t xml:space="preserve"> Neu-Isenburg</w:t>
      </w:r>
      <w:r w:rsidR="00535332" w:rsidRPr="00FB0B9E">
        <w:rPr>
          <w:rFonts w:ascii="Arial" w:eastAsia="Times New Roman" w:hAnsi="Arial" w:cs="Arial"/>
          <w:b/>
          <w:sz w:val="24"/>
          <w:szCs w:val="24"/>
        </w:rPr>
        <w:t xml:space="preserve"> </w:t>
      </w:r>
      <w:r w:rsidR="00276C0E" w:rsidRPr="00FB0B9E">
        <w:rPr>
          <w:rFonts w:ascii="Arial" w:hAnsi="Arial" w:cs="Arial"/>
          <w:b/>
          <w:sz w:val="24"/>
          <w:szCs w:val="24"/>
        </w:rPr>
        <w:t xml:space="preserve"> </w:t>
      </w:r>
    </w:p>
    <w:p w14:paraId="23C63987" w14:textId="77777777" w:rsidR="00A52CC6" w:rsidRPr="00D00D91" w:rsidRDefault="00A52CC6" w:rsidP="00F611F2">
      <w:pPr>
        <w:pStyle w:val="KeinLeerraum"/>
        <w:spacing w:line="276" w:lineRule="auto"/>
        <w:jc w:val="center"/>
        <w:rPr>
          <w:rFonts w:ascii="Arial" w:hAnsi="Arial" w:cs="Arial"/>
        </w:rPr>
      </w:pPr>
    </w:p>
    <w:p w14:paraId="1019255A" w14:textId="77777777" w:rsidR="002B6E12" w:rsidRPr="002B6E12" w:rsidRDefault="002B6E12" w:rsidP="002B6E12">
      <w:pPr>
        <w:jc w:val="both"/>
        <w:rPr>
          <w:rFonts w:ascii="Arial" w:hAnsi="Arial" w:cs="Arial"/>
        </w:rPr>
      </w:pPr>
      <w:r w:rsidRPr="002B6E12">
        <w:rPr>
          <w:rFonts w:ascii="Arial" w:hAnsi="Arial" w:cs="Arial"/>
        </w:rPr>
        <w:t>Die Stadtverordnetenversammlung möge beschließen:</w:t>
      </w:r>
    </w:p>
    <w:p w14:paraId="2FBAA3B8" w14:textId="77777777" w:rsidR="002B6E12" w:rsidRPr="002B6E12" w:rsidRDefault="002B6E12" w:rsidP="002B6E12">
      <w:pPr>
        <w:jc w:val="both"/>
        <w:rPr>
          <w:rFonts w:ascii="Arial" w:hAnsi="Arial" w:cs="Arial"/>
        </w:rPr>
      </w:pPr>
    </w:p>
    <w:p w14:paraId="2627A243" w14:textId="584FE151" w:rsidR="002B6E12" w:rsidRDefault="002B6E12" w:rsidP="002B6E12">
      <w:pPr>
        <w:jc w:val="both"/>
        <w:rPr>
          <w:rFonts w:ascii="Arial" w:hAnsi="Arial" w:cs="Arial"/>
        </w:rPr>
      </w:pPr>
      <w:r w:rsidRPr="002B6E12">
        <w:rPr>
          <w:rFonts w:ascii="Arial" w:hAnsi="Arial" w:cs="Arial"/>
        </w:rPr>
        <w:t>Im Haushalt 202</w:t>
      </w:r>
      <w:r w:rsidR="00FE0DFE">
        <w:rPr>
          <w:rFonts w:ascii="Arial" w:hAnsi="Arial" w:cs="Arial"/>
        </w:rPr>
        <w:t>3</w:t>
      </w:r>
      <w:r w:rsidRPr="002B6E12">
        <w:rPr>
          <w:rFonts w:ascii="Arial" w:hAnsi="Arial" w:cs="Arial"/>
        </w:rPr>
        <w:t xml:space="preserve"> werden ausreichend Mittel</w:t>
      </w:r>
      <w:r w:rsidR="00FB0B9E">
        <w:rPr>
          <w:rFonts w:ascii="Arial" w:hAnsi="Arial" w:cs="Arial"/>
        </w:rPr>
        <w:t xml:space="preserve"> eingestellt, um</w:t>
      </w:r>
      <w:r w:rsidRPr="002B6E12">
        <w:rPr>
          <w:rFonts w:ascii="Arial" w:hAnsi="Arial" w:cs="Arial"/>
        </w:rPr>
        <w:t xml:space="preserve"> </w:t>
      </w:r>
      <w:r w:rsidR="00FB0B9E">
        <w:rPr>
          <w:rFonts w:ascii="Arial" w:hAnsi="Arial" w:cs="Arial"/>
        </w:rPr>
        <w:t xml:space="preserve">ein Angebot des ÖPNV zu schaffen, dass es Bürger*innen ermöglicht, von Niederrad direkt nach Neu-Isenburg zu kommen </w:t>
      </w:r>
      <w:r w:rsidR="002D19AA">
        <w:rPr>
          <w:rFonts w:ascii="Arial" w:hAnsi="Arial" w:cs="Arial"/>
        </w:rPr>
        <w:t>um</w:t>
      </w:r>
      <w:r w:rsidR="00FB0B9E">
        <w:rPr>
          <w:rFonts w:ascii="Arial" w:hAnsi="Arial" w:cs="Arial"/>
        </w:rPr>
        <w:t xml:space="preserve"> die dortige Infrastruktur (Ärzte, Einkaufs- und Freizeitmöglichkeiten) zu nutzen</w:t>
      </w:r>
      <w:r w:rsidRPr="002B6E12">
        <w:rPr>
          <w:rFonts w:ascii="Arial" w:hAnsi="Arial" w:cs="Arial"/>
        </w:rPr>
        <w:t xml:space="preserve">. </w:t>
      </w:r>
    </w:p>
    <w:p w14:paraId="6F12BD42" w14:textId="77777777" w:rsidR="00FE0DFE" w:rsidRPr="002B6E12" w:rsidRDefault="00FE0DFE" w:rsidP="002B6E12">
      <w:pPr>
        <w:jc w:val="both"/>
        <w:rPr>
          <w:rFonts w:ascii="Arial" w:hAnsi="Arial" w:cs="Arial"/>
        </w:rPr>
      </w:pPr>
    </w:p>
    <w:p w14:paraId="5988A4B4" w14:textId="77777777" w:rsidR="002B6E12" w:rsidRPr="002B6E12" w:rsidRDefault="002B6E12" w:rsidP="002B6E12">
      <w:pPr>
        <w:jc w:val="both"/>
        <w:rPr>
          <w:rFonts w:ascii="Arial" w:hAnsi="Arial" w:cs="Arial"/>
        </w:rPr>
      </w:pPr>
    </w:p>
    <w:p w14:paraId="6A23685A" w14:textId="77777777" w:rsidR="002B6E12" w:rsidRPr="002B6E12" w:rsidRDefault="002B6E12" w:rsidP="002B6E12">
      <w:pPr>
        <w:jc w:val="both"/>
        <w:rPr>
          <w:rFonts w:ascii="Arial" w:hAnsi="Arial" w:cs="Arial"/>
        </w:rPr>
      </w:pPr>
      <w:r w:rsidRPr="00FE0DFE">
        <w:rPr>
          <w:rFonts w:ascii="Arial" w:hAnsi="Arial" w:cs="Arial"/>
          <w:b/>
          <w:bCs/>
        </w:rPr>
        <w:t>Begründung</w:t>
      </w:r>
      <w:r w:rsidRPr="002B6E12">
        <w:rPr>
          <w:rFonts w:ascii="Arial" w:hAnsi="Arial" w:cs="Arial"/>
        </w:rPr>
        <w:t>:</w:t>
      </w:r>
    </w:p>
    <w:p w14:paraId="0A1CC54A" w14:textId="52BB7B67" w:rsidR="00276C0E" w:rsidRPr="000D222A" w:rsidRDefault="00FB0B9E" w:rsidP="00FE0DFE">
      <w:pPr>
        <w:jc w:val="both"/>
      </w:pPr>
      <w:r>
        <w:rPr>
          <w:rFonts w:ascii="Arial" w:hAnsi="Arial" w:cs="Arial"/>
        </w:rPr>
        <w:t xml:space="preserve">Frankfurt Niederrad und Neu-Isenburg liegen nah beieinander. Deshalb nutzen viele Bürger*innen aus dem Frankfurter Stadtteil die Infrastruktur Neu-Isenburgs. Sie haben Ärzte dort, gehen schwimmen im Waldschwimmbad oder kaufen im Neu-Isenburg-Zentrum ein. Der bequemste Weg ist die Nutzung des PKW, da das Angebot des ÖPNV nicht optimal ist. Die Menschen müssen oft umsteigen was ein Hinderungsgrund ist die umweltschonendere Mobilität zu nutzen, da man mindestens doppelt so lange braucht </w:t>
      </w:r>
      <w:r w:rsidR="002D19AA">
        <w:rPr>
          <w:rFonts w:ascii="Arial" w:hAnsi="Arial" w:cs="Arial"/>
        </w:rPr>
        <w:t>wie</w:t>
      </w:r>
      <w:r>
        <w:rPr>
          <w:rFonts w:ascii="Arial" w:hAnsi="Arial" w:cs="Arial"/>
        </w:rPr>
        <w:t xml:space="preserve"> mit dem Auto. Eine Verlängerung der Straßenbahnlinie 17</w:t>
      </w:r>
      <w:r w:rsidR="000D222A">
        <w:rPr>
          <w:rFonts w:ascii="Arial" w:hAnsi="Arial" w:cs="Arial"/>
        </w:rPr>
        <w:t>,</w:t>
      </w:r>
      <w:r>
        <w:rPr>
          <w:rFonts w:ascii="Arial" w:hAnsi="Arial" w:cs="Arial"/>
        </w:rPr>
        <w:t xml:space="preserve"> wie im </w:t>
      </w:r>
      <w:r w:rsidRPr="00FB0B9E">
        <w:rPr>
          <w:rFonts w:ascii="Arial" w:hAnsi="Arial" w:cs="Arial"/>
        </w:rPr>
        <w:t>Bericht B 416 vom 18.11.2019</w:t>
      </w:r>
      <w:r>
        <w:rPr>
          <w:rFonts w:ascii="Arial" w:hAnsi="Arial" w:cs="Arial"/>
        </w:rPr>
        <w:t xml:space="preserve"> beschrieben</w:t>
      </w:r>
      <w:r w:rsidR="000D222A">
        <w:rPr>
          <w:rFonts w:ascii="Arial" w:hAnsi="Arial" w:cs="Arial"/>
        </w:rPr>
        <w:t>,</w:t>
      </w:r>
      <w:r>
        <w:rPr>
          <w:rFonts w:ascii="Arial" w:hAnsi="Arial" w:cs="Arial"/>
        </w:rPr>
        <w:t xml:space="preserve"> würde nicht zu einer </w:t>
      </w:r>
      <w:r w:rsidR="000D222A">
        <w:rPr>
          <w:rFonts w:ascii="Arial" w:hAnsi="Arial" w:cs="Arial"/>
        </w:rPr>
        <w:t>besseren Nutzung des ÖPNV führen.</w:t>
      </w:r>
      <w:r w:rsidR="000D222A">
        <w:t xml:space="preserve"> </w:t>
      </w:r>
      <w:r>
        <w:rPr>
          <w:rFonts w:ascii="Arial" w:hAnsi="Arial" w:cs="Arial"/>
        </w:rPr>
        <w:t>Es ist daher sinnvoll, Niederrad und Neu-Isenburg besser per Öffentlichem Personennahverkehr zu verbinden.</w:t>
      </w:r>
      <w:r w:rsidR="00C8285E" w:rsidRPr="002B6E12">
        <w:rPr>
          <w:rFonts w:ascii="Arial" w:hAnsi="Arial" w:cs="Arial"/>
        </w:rPr>
        <w:t xml:space="preserve"> </w:t>
      </w:r>
    </w:p>
    <w:p w14:paraId="0CC953B8" w14:textId="77777777" w:rsidR="005B62EF" w:rsidRPr="00D00D91" w:rsidRDefault="005B62EF" w:rsidP="00C022CF">
      <w:pPr>
        <w:suppressAutoHyphens/>
        <w:spacing w:line="276" w:lineRule="auto"/>
        <w:jc w:val="both"/>
        <w:rPr>
          <w:rFonts w:ascii="Arial" w:hAnsi="Arial" w:cs="Arial"/>
        </w:rPr>
      </w:pPr>
    </w:p>
    <w:p w14:paraId="229D7749" w14:textId="77777777" w:rsidR="00D00D91" w:rsidRPr="00D00D91" w:rsidRDefault="00D00D91" w:rsidP="00C022CF">
      <w:pPr>
        <w:suppressAutoHyphens/>
        <w:spacing w:line="276" w:lineRule="auto"/>
        <w:rPr>
          <w:rFonts w:ascii="Arial" w:hAnsi="Arial" w:cs="Arial"/>
        </w:rPr>
      </w:pPr>
    </w:p>
    <w:p w14:paraId="7A36BE0E" w14:textId="77777777" w:rsidR="00FE0DFE" w:rsidRDefault="00FE0DFE" w:rsidP="00C022CF">
      <w:pPr>
        <w:suppressAutoHyphens/>
        <w:spacing w:line="276" w:lineRule="auto"/>
        <w:rPr>
          <w:rFonts w:ascii="Arial" w:hAnsi="Arial" w:cs="Arial"/>
        </w:rPr>
      </w:pPr>
      <w:r w:rsidRPr="00FE0DFE">
        <w:rPr>
          <w:rFonts w:ascii="Arial" w:hAnsi="Arial" w:cs="Arial"/>
        </w:rPr>
        <w:t>Dr. Jan Bin</w:t>
      </w:r>
      <w:r>
        <w:rPr>
          <w:rFonts w:ascii="Arial" w:hAnsi="Arial" w:cs="Arial"/>
        </w:rPr>
        <w:t>ger</w:t>
      </w:r>
    </w:p>
    <w:p w14:paraId="576210A6" w14:textId="45F91ABF" w:rsidR="00FE0DFE" w:rsidRDefault="00FE0DFE" w:rsidP="00C022CF">
      <w:pPr>
        <w:suppressAutoHyphens/>
        <w:spacing w:line="276" w:lineRule="auto"/>
        <w:rPr>
          <w:rFonts w:ascii="Arial" w:hAnsi="Arial" w:cs="Arial"/>
        </w:rPr>
      </w:pPr>
      <w:r w:rsidRPr="00FE0DFE">
        <w:rPr>
          <w:rFonts w:ascii="Arial" w:hAnsi="Arial" w:cs="Arial"/>
        </w:rPr>
        <w:t>Andrea Müller</w:t>
      </w:r>
      <w:r>
        <w:rPr>
          <w:rFonts w:ascii="Arial" w:hAnsi="Arial" w:cs="Arial"/>
        </w:rPr>
        <w:t>-Wüst</w:t>
      </w:r>
    </w:p>
    <w:p w14:paraId="31E7EFB7" w14:textId="07450502" w:rsidR="00D00D91" w:rsidRDefault="00FE0DFE" w:rsidP="00C022CF">
      <w:pPr>
        <w:suppressAutoHyphens/>
        <w:spacing w:line="276" w:lineRule="auto"/>
        <w:rPr>
          <w:rFonts w:ascii="Arial" w:hAnsi="Arial" w:cs="Arial"/>
        </w:rPr>
      </w:pPr>
      <w:r w:rsidRPr="00FE0DFE">
        <w:rPr>
          <w:rFonts w:ascii="Arial" w:hAnsi="Arial" w:cs="Arial"/>
        </w:rPr>
        <w:t>Dietmar Som</w:t>
      </w:r>
      <w:r>
        <w:rPr>
          <w:rFonts w:ascii="Arial" w:hAnsi="Arial" w:cs="Arial"/>
        </w:rPr>
        <w:t>merfeld</w:t>
      </w:r>
      <w:r>
        <w:rPr>
          <w:rFonts w:ascii="Arial" w:hAnsi="Arial" w:cs="Arial"/>
        </w:rPr>
        <w:tab/>
      </w:r>
      <w:r w:rsidR="00D00D91" w:rsidRPr="00FE0DFE">
        <w:rPr>
          <w:rFonts w:ascii="Arial" w:hAnsi="Arial" w:cs="Arial"/>
        </w:rPr>
        <w:tab/>
      </w:r>
      <w:r w:rsidR="00D00D91" w:rsidRPr="00FE0DFE">
        <w:rPr>
          <w:rFonts w:ascii="Arial" w:hAnsi="Arial" w:cs="Arial"/>
        </w:rPr>
        <w:tab/>
      </w:r>
      <w:r w:rsidR="00D00D91" w:rsidRPr="00FE0DFE">
        <w:rPr>
          <w:rFonts w:ascii="Arial" w:hAnsi="Arial" w:cs="Arial"/>
        </w:rPr>
        <w:tab/>
      </w:r>
      <w:r w:rsidR="00D00D91" w:rsidRPr="00FE0DFE">
        <w:rPr>
          <w:rFonts w:ascii="Arial" w:hAnsi="Arial" w:cs="Arial"/>
        </w:rPr>
        <w:tab/>
      </w:r>
      <w:r w:rsidR="00D00D91" w:rsidRPr="00FE0DFE">
        <w:rPr>
          <w:rFonts w:ascii="Arial" w:hAnsi="Arial" w:cs="Arial"/>
        </w:rPr>
        <w:tab/>
      </w:r>
      <w:r w:rsidR="00545536" w:rsidRPr="00FE0DFE">
        <w:rPr>
          <w:rFonts w:ascii="Arial" w:hAnsi="Arial" w:cs="Arial"/>
        </w:rPr>
        <w:t>Dr. Jan Binger</w:t>
      </w:r>
    </w:p>
    <w:p w14:paraId="55ABDE3F" w14:textId="77777777" w:rsidR="00C551D6" w:rsidRPr="00B57F50" w:rsidRDefault="00C551D6" w:rsidP="00C551D6">
      <w:pPr>
        <w:suppressAutoHyphens/>
        <w:spacing w:line="276" w:lineRule="auto"/>
        <w:rPr>
          <w:rFonts w:ascii="Arial" w:hAnsi="Arial" w:cs="Arial"/>
        </w:rPr>
      </w:pPr>
      <w:r w:rsidRPr="00B57F50">
        <w:rPr>
          <w:rFonts w:ascii="Arial" w:hAnsi="Arial" w:cs="Arial"/>
        </w:rPr>
        <w:t>Martin-Benedikt Schäfer</w:t>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t>Martin-Benedikt Schäfer</w:t>
      </w:r>
    </w:p>
    <w:p w14:paraId="08AD9169" w14:textId="77777777" w:rsidR="00C551D6" w:rsidRPr="00B57F50" w:rsidRDefault="00C551D6" w:rsidP="00C551D6">
      <w:pPr>
        <w:suppressAutoHyphens/>
        <w:spacing w:line="276" w:lineRule="auto"/>
        <w:rPr>
          <w:rFonts w:ascii="Arial" w:hAnsi="Arial" w:cs="Arial"/>
        </w:rPr>
      </w:pPr>
      <w:r w:rsidRPr="00B57F50">
        <w:rPr>
          <w:rFonts w:ascii="Arial" w:hAnsi="Arial" w:cs="Arial"/>
        </w:rPr>
        <w:t>Dr. Uwe Schulz</w:t>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t>Dr. Uwe Schulz</w:t>
      </w:r>
    </w:p>
    <w:p w14:paraId="05B02C95" w14:textId="77777777" w:rsidR="00C551D6" w:rsidRPr="00B57F50" w:rsidRDefault="00C551D6" w:rsidP="00C551D6">
      <w:pPr>
        <w:suppressAutoHyphens/>
        <w:spacing w:line="276" w:lineRule="auto"/>
        <w:rPr>
          <w:rFonts w:ascii="Arial" w:hAnsi="Arial" w:cs="Arial"/>
        </w:rPr>
      </w:pPr>
      <w:r w:rsidRPr="00B57F50">
        <w:rPr>
          <w:rFonts w:ascii="Arial" w:hAnsi="Arial" w:cs="Arial"/>
        </w:rPr>
        <w:t>(Antragsteller)</w:t>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r>
      <w:r w:rsidRPr="00B57F50">
        <w:rPr>
          <w:rFonts w:ascii="Arial" w:hAnsi="Arial" w:cs="Arial"/>
        </w:rPr>
        <w:tab/>
        <w:t>(Fraktionsvorsitzende</w:t>
      </w:r>
      <w:r>
        <w:rPr>
          <w:rFonts w:ascii="Arial" w:hAnsi="Arial" w:cs="Arial"/>
        </w:rPr>
        <w:t>)</w:t>
      </w:r>
    </w:p>
    <w:p w14:paraId="16EC6030" w14:textId="60BECBAD" w:rsidR="00C022CF" w:rsidRPr="00620E09" w:rsidRDefault="00C022CF" w:rsidP="00D00D91">
      <w:pPr>
        <w:suppressAutoHyphens/>
        <w:spacing w:line="276" w:lineRule="auto"/>
        <w:rPr>
          <w:rFonts w:ascii="Arial" w:hAnsi="Arial" w:cs="Arial"/>
          <w:sz w:val="20"/>
          <w:szCs w:val="20"/>
        </w:rPr>
      </w:pPr>
    </w:p>
    <w:sectPr w:rsidR="00C022CF" w:rsidRPr="00620E09" w:rsidSect="00041DB9">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A634D" w14:textId="77777777" w:rsidR="00610C04" w:rsidRDefault="00610C04" w:rsidP="00712911">
      <w:r>
        <w:separator/>
      </w:r>
    </w:p>
  </w:endnote>
  <w:endnote w:type="continuationSeparator" w:id="0">
    <w:p w14:paraId="7211CB39" w14:textId="77777777" w:rsidR="00610C04" w:rsidRDefault="00610C04"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481E" w14:textId="77777777" w:rsidR="00712911" w:rsidRPr="00015247" w:rsidRDefault="00712911" w:rsidP="00712911">
    <w:pPr>
      <w:pStyle w:val="Fuzeile"/>
      <w:jc w:val="center"/>
      <w:rPr>
        <w:rFonts w:ascii="Verdana" w:hAnsi="Verdana"/>
        <w:sz w:val="16"/>
        <w:szCs w:val="16"/>
      </w:rPr>
    </w:pPr>
    <w:r w:rsidRPr="00015247">
      <w:rPr>
        <w:rFonts w:ascii="Verdana" w:hAnsi="Verdana"/>
        <w:sz w:val="16"/>
        <w:szCs w:val="16"/>
        <w:u w:val="single"/>
      </w:rPr>
      <w:t>SPD</w:t>
    </w:r>
    <w:r w:rsidR="00172903" w:rsidRPr="00015247">
      <w:rPr>
        <w:rFonts w:ascii="Verdana" w:hAnsi="Verdana"/>
        <w:sz w:val="16"/>
        <w:szCs w:val="16"/>
        <w:u w:val="single"/>
      </w:rPr>
      <w:t>-</w:t>
    </w:r>
    <w:r w:rsidRPr="00015247">
      <w:rPr>
        <w:rFonts w:ascii="Verdana" w:hAnsi="Verdana"/>
        <w:sz w:val="16"/>
        <w:szCs w:val="16"/>
        <w:u w:val="single"/>
      </w:rPr>
      <w:t>Fraktion im Ortsbeirat 5</w:t>
    </w:r>
    <w:r w:rsidRPr="00015247">
      <w:rPr>
        <w:rFonts w:ascii="Verdana" w:hAnsi="Verdana"/>
        <w:sz w:val="16"/>
        <w:szCs w:val="16"/>
      </w:rPr>
      <w:t>: spd-obr5.de    E-Mail: fraktion@spd-obr5.de</w:t>
    </w:r>
  </w:p>
  <w:p w14:paraId="70C4920B" w14:textId="77777777" w:rsidR="00172903" w:rsidRPr="00015247" w:rsidRDefault="00712911" w:rsidP="00712911">
    <w:pPr>
      <w:pStyle w:val="Fuzeile"/>
      <w:jc w:val="center"/>
      <w:rPr>
        <w:rFonts w:ascii="Verdana" w:hAnsi="Verdana"/>
        <w:sz w:val="16"/>
        <w:szCs w:val="16"/>
      </w:rPr>
    </w:pPr>
    <w:r w:rsidRPr="00015247">
      <w:rPr>
        <w:rFonts w:ascii="Verdana" w:hAnsi="Verdana"/>
        <w:sz w:val="16"/>
        <w:szCs w:val="16"/>
        <w:u w:val="single"/>
      </w:rPr>
      <w:t>Fraktionsvorsitzende</w:t>
    </w:r>
    <w:r w:rsidR="007229FC">
      <w:rPr>
        <w:rFonts w:ascii="Verdana" w:hAnsi="Verdana"/>
        <w:sz w:val="16"/>
        <w:szCs w:val="16"/>
        <w:u w:val="single"/>
      </w:rPr>
      <w:t>r</w:t>
    </w:r>
    <w:r w:rsidRPr="00015247">
      <w:rPr>
        <w:rFonts w:ascii="Verdana" w:hAnsi="Verdana"/>
        <w:sz w:val="16"/>
        <w:szCs w:val="16"/>
      </w:rPr>
      <w:t xml:space="preserve">: </w:t>
    </w:r>
    <w:r w:rsidR="00172903" w:rsidRPr="00015247">
      <w:rPr>
        <w:rFonts w:ascii="Verdana" w:hAnsi="Verdana"/>
        <w:sz w:val="16"/>
        <w:szCs w:val="16"/>
      </w:rPr>
      <w:t>Dr. Jan Binger</w:t>
    </w:r>
    <w:r w:rsidRPr="00015247">
      <w:rPr>
        <w:rFonts w:ascii="Verdana" w:hAnsi="Verdana"/>
        <w:sz w:val="16"/>
        <w:szCs w:val="16"/>
      </w:rPr>
      <w:t>,</w:t>
    </w:r>
    <w:r w:rsidR="00172903" w:rsidRPr="00015247">
      <w:rPr>
        <w:rFonts w:ascii="Verdana" w:hAnsi="Verdana"/>
        <w:sz w:val="16"/>
        <w:szCs w:val="16"/>
      </w:rPr>
      <w:t xml:space="preserve"> Frankfurt Sachsenhausen</w:t>
    </w:r>
    <w:r w:rsidRPr="00015247">
      <w:rPr>
        <w:rFonts w:ascii="Verdana" w:hAnsi="Verdana"/>
        <w:sz w:val="16"/>
        <w:szCs w:val="16"/>
      </w:rPr>
      <w:t>,</w:t>
    </w:r>
  </w:p>
  <w:p w14:paraId="4023A675" w14:textId="77777777" w:rsidR="00712911" w:rsidRPr="00015247" w:rsidRDefault="00712911" w:rsidP="00172903">
    <w:pPr>
      <w:pStyle w:val="Fuzeile"/>
      <w:jc w:val="center"/>
      <w:rPr>
        <w:rFonts w:ascii="Verdana" w:hAnsi="Verdana"/>
        <w:sz w:val="16"/>
        <w:szCs w:val="16"/>
      </w:rPr>
    </w:pPr>
    <w:r w:rsidRPr="00015247">
      <w:rPr>
        <w:rFonts w:ascii="Verdana" w:hAnsi="Verdana"/>
        <w:sz w:val="16"/>
        <w:szCs w:val="16"/>
      </w:rPr>
      <w:t xml:space="preserve">Tel.: 069 </w:t>
    </w:r>
    <w:r w:rsidR="00172903" w:rsidRPr="00015247">
      <w:rPr>
        <w:rFonts w:ascii="Verdana" w:hAnsi="Verdana"/>
        <w:sz w:val="16"/>
        <w:szCs w:val="16"/>
      </w:rPr>
      <w:t>95091917</w:t>
    </w:r>
    <w:r w:rsidRPr="00015247">
      <w:rPr>
        <w:rFonts w:ascii="Verdana" w:hAnsi="Verdana"/>
        <w:sz w:val="16"/>
        <w:szCs w:val="16"/>
      </w:rPr>
      <w:t>,</w:t>
    </w:r>
    <w:r w:rsidR="00172903" w:rsidRPr="00015247">
      <w:rPr>
        <w:rFonts w:ascii="Verdana" w:hAnsi="Verdana"/>
        <w:sz w:val="16"/>
        <w:szCs w:val="16"/>
      </w:rPr>
      <w:t xml:space="preserve"> </w:t>
    </w:r>
    <w:r w:rsidRPr="00015247">
      <w:rPr>
        <w:rFonts w:ascii="Verdana" w:hAnsi="Verdana"/>
        <w:sz w:val="16"/>
        <w:szCs w:val="16"/>
      </w:rPr>
      <w:t xml:space="preserve">E-Mail: </w:t>
    </w:r>
    <w:r w:rsidR="00172903" w:rsidRPr="00015247">
      <w:rPr>
        <w:rFonts w:ascii="Verdana" w:hAnsi="Verdana"/>
        <w:sz w:val="16"/>
        <w:szCs w:val="16"/>
      </w:rPr>
      <w:t>j</w:t>
    </w:r>
    <w:r w:rsidRPr="00015247">
      <w:rPr>
        <w:rFonts w:ascii="Verdana" w:hAnsi="Verdana"/>
        <w:sz w:val="16"/>
        <w:szCs w:val="16"/>
      </w:rPr>
      <w:t>.</w:t>
    </w:r>
    <w:r w:rsidR="00172903" w:rsidRPr="00015247">
      <w:rPr>
        <w:rFonts w:ascii="Verdana" w:hAnsi="Verdana"/>
        <w:sz w:val="16"/>
        <w:szCs w:val="16"/>
      </w:rPr>
      <w:t>binger</w:t>
    </w:r>
    <w:r w:rsidRPr="00015247">
      <w:rPr>
        <w:rFonts w:ascii="Verdana" w:hAnsi="Verdana"/>
        <w:sz w:val="16"/>
        <w:szCs w:val="16"/>
      </w:rPr>
      <w:t>@spd-obr5.de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A11BB" w14:textId="77777777" w:rsidR="00610C04" w:rsidRDefault="00610C04" w:rsidP="00712911">
      <w:r>
        <w:separator/>
      </w:r>
    </w:p>
  </w:footnote>
  <w:footnote w:type="continuationSeparator" w:id="0">
    <w:p w14:paraId="53459D6D" w14:textId="77777777" w:rsidR="00610C04" w:rsidRDefault="00610C04" w:rsidP="00712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976"/>
      <w:gridCol w:w="3119"/>
      <w:gridCol w:w="2975"/>
    </w:tblGrid>
    <w:tr w:rsidR="00C551D6" w:rsidRPr="00B57F50" w14:paraId="166170BF" w14:textId="77777777" w:rsidTr="00102FE4">
      <w:trPr>
        <w:trHeight w:val="2561"/>
      </w:trPr>
      <w:tc>
        <w:tcPr>
          <w:tcW w:w="3096" w:type="dxa"/>
          <w:shd w:val="clear" w:color="auto" w:fill="auto"/>
        </w:tcPr>
        <w:p w14:paraId="0DF0C7D1" w14:textId="77777777" w:rsidR="00C551D6" w:rsidRPr="00B57F50" w:rsidRDefault="00C551D6" w:rsidP="00C551D6">
          <w:pPr>
            <w:spacing w:line="360" w:lineRule="auto"/>
            <w:jc w:val="center"/>
            <w:rPr>
              <w:rFonts w:ascii="Verdana" w:hAnsi="Verdana"/>
              <w:sz w:val="36"/>
              <w:szCs w:val="36"/>
            </w:rPr>
          </w:pPr>
        </w:p>
        <w:p w14:paraId="692E5F03" w14:textId="77777777" w:rsidR="00C551D6" w:rsidRPr="00B57F50" w:rsidRDefault="00C551D6" w:rsidP="00C551D6">
          <w:pPr>
            <w:spacing w:line="360" w:lineRule="auto"/>
            <w:jc w:val="center"/>
            <w:rPr>
              <w:rFonts w:ascii="Verdana" w:hAnsi="Verdana"/>
              <w:sz w:val="40"/>
              <w:szCs w:val="40"/>
            </w:rPr>
          </w:pPr>
          <w:r w:rsidRPr="00B57F50">
            <w:rPr>
              <w:rFonts w:ascii="Verdana" w:hAnsi="Verdana"/>
              <w:noProof/>
              <w:sz w:val="40"/>
              <w:szCs w:val="40"/>
            </w:rPr>
            <w:drawing>
              <wp:inline distT="0" distB="0" distL="0" distR="0" wp14:anchorId="332EFF1E" wp14:editId="2CFDF06D">
                <wp:extent cx="1828800" cy="561975"/>
                <wp:effectExtent l="0" t="0" r="0" b="9525"/>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a:ln>
                          <a:noFill/>
                        </a:ln>
                      </pic:spPr>
                    </pic:pic>
                  </a:graphicData>
                </a:graphic>
              </wp:inline>
            </w:drawing>
          </w:r>
        </w:p>
      </w:tc>
      <w:tc>
        <w:tcPr>
          <w:tcW w:w="3098" w:type="dxa"/>
          <w:shd w:val="clear" w:color="auto" w:fill="auto"/>
        </w:tcPr>
        <w:p w14:paraId="32FFD7DF" w14:textId="77777777" w:rsidR="00C551D6" w:rsidRPr="00B57F50" w:rsidRDefault="00C551D6" w:rsidP="00C551D6">
          <w:pPr>
            <w:spacing w:line="360" w:lineRule="auto"/>
            <w:jc w:val="center"/>
            <w:rPr>
              <w:rFonts w:ascii="Verdana" w:hAnsi="Verdana"/>
              <w:sz w:val="40"/>
              <w:szCs w:val="40"/>
            </w:rPr>
          </w:pPr>
          <w:r w:rsidRPr="00B57F50">
            <w:rPr>
              <w:noProof/>
            </w:rPr>
            <w:drawing>
              <wp:anchor distT="0" distB="0" distL="114300" distR="114300" simplePos="0" relativeHeight="251659264" behindDoc="0" locked="0" layoutInCell="1" allowOverlap="1" wp14:anchorId="24FD46DD" wp14:editId="239447C8">
                <wp:simplePos x="0" y="0"/>
                <wp:positionH relativeFrom="column">
                  <wp:posOffset>-20320</wp:posOffset>
                </wp:positionH>
                <wp:positionV relativeFrom="paragraph">
                  <wp:posOffset>248285</wp:posOffset>
                </wp:positionV>
                <wp:extent cx="1915795" cy="786130"/>
                <wp:effectExtent l="0" t="0" r="8255" b="0"/>
                <wp:wrapSquare wrapText="bothSides"/>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5795" cy="7861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94" w:type="dxa"/>
          <w:shd w:val="clear" w:color="auto" w:fill="auto"/>
        </w:tcPr>
        <w:p w14:paraId="1C09616D" w14:textId="77777777" w:rsidR="00C551D6" w:rsidRPr="00B57F50" w:rsidRDefault="00C551D6" w:rsidP="00C551D6">
          <w:pPr>
            <w:spacing w:line="360" w:lineRule="auto"/>
            <w:jc w:val="center"/>
            <w:rPr>
              <w:rFonts w:ascii="Verdana" w:hAnsi="Verdana"/>
              <w:sz w:val="32"/>
              <w:szCs w:val="32"/>
            </w:rPr>
          </w:pPr>
        </w:p>
        <w:p w14:paraId="2EEB5D27" w14:textId="77777777" w:rsidR="00C551D6" w:rsidRPr="00B57F50" w:rsidRDefault="00C551D6" w:rsidP="00C551D6">
          <w:pPr>
            <w:spacing w:line="360" w:lineRule="auto"/>
            <w:jc w:val="center"/>
            <w:rPr>
              <w:rFonts w:ascii="Verdana" w:hAnsi="Verdana"/>
              <w:sz w:val="40"/>
              <w:szCs w:val="40"/>
            </w:rPr>
          </w:pPr>
          <w:r w:rsidRPr="00B57F50">
            <w:rPr>
              <w:noProof/>
            </w:rPr>
            <w:drawing>
              <wp:inline distT="0" distB="0" distL="0" distR="0" wp14:anchorId="0A927FAD" wp14:editId="3138D648">
                <wp:extent cx="1828800" cy="68580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28800" cy="685800"/>
                        </a:xfrm>
                        <a:prstGeom prst="rect">
                          <a:avLst/>
                        </a:prstGeom>
                        <a:solidFill>
                          <a:srgbClr val="FFFFFF"/>
                        </a:solidFill>
                        <a:ln>
                          <a:noFill/>
                        </a:ln>
                      </pic:spPr>
                    </pic:pic>
                  </a:graphicData>
                </a:graphic>
              </wp:inline>
            </w:drawing>
          </w:r>
        </w:p>
      </w:tc>
    </w:tr>
  </w:tbl>
  <w:p w14:paraId="61769762" w14:textId="5D39D016" w:rsidR="00B01159" w:rsidRDefault="00B011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1"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2"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18"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44595577">
    <w:abstractNumId w:val="11"/>
  </w:num>
  <w:num w:numId="2" w16cid:durableId="240986469">
    <w:abstractNumId w:val="7"/>
  </w:num>
  <w:num w:numId="3" w16cid:durableId="1742286699">
    <w:abstractNumId w:val="5"/>
  </w:num>
  <w:num w:numId="4" w16cid:durableId="610161360">
    <w:abstractNumId w:val="14"/>
  </w:num>
  <w:num w:numId="5" w16cid:durableId="1726024637">
    <w:abstractNumId w:val="4"/>
  </w:num>
  <w:num w:numId="6" w16cid:durableId="1356030884">
    <w:abstractNumId w:val="9"/>
  </w:num>
  <w:num w:numId="7" w16cid:durableId="326515498">
    <w:abstractNumId w:val="6"/>
  </w:num>
  <w:num w:numId="8" w16cid:durableId="1628777752">
    <w:abstractNumId w:val="4"/>
  </w:num>
  <w:num w:numId="9" w16cid:durableId="73863809">
    <w:abstractNumId w:val="17"/>
  </w:num>
  <w:num w:numId="10" w16cid:durableId="260841557">
    <w:abstractNumId w:val="3"/>
  </w:num>
  <w:num w:numId="11" w16cid:durableId="1890914672">
    <w:abstractNumId w:val="8"/>
  </w:num>
  <w:num w:numId="12" w16cid:durableId="743574046">
    <w:abstractNumId w:val="0"/>
  </w:num>
  <w:num w:numId="13" w16cid:durableId="811795117">
    <w:abstractNumId w:val="10"/>
  </w:num>
  <w:num w:numId="14" w16cid:durableId="308480303">
    <w:abstractNumId w:val="1"/>
  </w:num>
  <w:num w:numId="15" w16cid:durableId="1344018350">
    <w:abstractNumId w:val="2"/>
  </w:num>
  <w:num w:numId="16" w16cid:durableId="340671433">
    <w:abstractNumId w:val="12"/>
  </w:num>
  <w:num w:numId="17" w16cid:durableId="713118550">
    <w:abstractNumId w:val="13"/>
  </w:num>
  <w:num w:numId="18" w16cid:durableId="555625345">
    <w:abstractNumId w:val="16"/>
  </w:num>
  <w:num w:numId="19" w16cid:durableId="1621648317">
    <w:abstractNumId w:val="15"/>
  </w:num>
  <w:num w:numId="20" w16cid:durableId="15116032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127CF"/>
    <w:rsid w:val="00013DE3"/>
    <w:rsid w:val="00015247"/>
    <w:rsid w:val="000202CE"/>
    <w:rsid w:val="000225CF"/>
    <w:rsid w:val="000364FF"/>
    <w:rsid w:val="00040B08"/>
    <w:rsid w:val="00041DB9"/>
    <w:rsid w:val="00056626"/>
    <w:rsid w:val="00070FF2"/>
    <w:rsid w:val="00071DA7"/>
    <w:rsid w:val="000854A0"/>
    <w:rsid w:val="000860F9"/>
    <w:rsid w:val="00092920"/>
    <w:rsid w:val="00095BA1"/>
    <w:rsid w:val="000B04DE"/>
    <w:rsid w:val="000B0ABE"/>
    <w:rsid w:val="000B1851"/>
    <w:rsid w:val="000D222A"/>
    <w:rsid w:val="000D7E0B"/>
    <w:rsid w:val="000E5169"/>
    <w:rsid w:val="000E58CE"/>
    <w:rsid w:val="000E652E"/>
    <w:rsid w:val="000E776E"/>
    <w:rsid w:val="000E794A"/>
    <w:rsid w:val="000F3D85"/>
    <w:rsid w:val="00105983"/>
    <w:rsid w:val="001351BA"/>
    <w:rsid w:val="00136857"/>
    <w:rsid w:val="00140831"/>
    <w:rsid w:val="00161D90"/>
    <w:rsid w:val="001676BB"/>
    <w:rsid w:val="001703B1"/>
    <w:rsid w:val="00170853"/>
    <w:rsid w:val="00170EF3"/>
    <w:rsid w:val="00172903"/>
    <w:rsid w:val="001803F6"/>
    <w:rsid w:val="00191C4C"/>
    <w:rsid w:val="001A07A3"/>
    <w:rsid w:val="001C221A"/>
    <w:rsid w:val="001E206C"/>
    <w:rsid w:val="001F16E9"/>
    <w:rsid w:val="001F2D8F"/>
    <w:rsid w:val="001F3232"/>
    <w:rsid w:val="001F4723"/>
    <w:rsid w:val="001F586D"/>
    <w:rsid w:val="00204BD6"/>
    <w:rsid w:val="00205274"/>
    <w:rsid w:val="00224EE1"/>
    <w:rsid w:val="00231561"/>
    <w:rsid w:val="00244402"/>
    <w:rsid w:val="00245BBC"/>
    <w:rsid w:val="0025273A"/>
    <w:rsid w:val="002546DE"/>
    <w:rsid w:val="00254BF8"/>
    <w:rsid w:val="00266961"/>
    <w:rsid w:val="00276137"/>
    <w:rsid w:val="00276C0E"/>
    <w:rsid w:val="00286AF8"/>
    <w:rsid w:val="002927BE"/>
    <w:rsid w:val="00296080"/>
    <w:rsid w:val="002A0075"/>
    <w:rsid w:val="002A1EAB"/>
    <w:rsid w:val="002A3548"/>
    <w:rsid w:val="002A41A0"/>
    <w:rsid w:val="002A6C9B"/>
    <w:rsid w:val="002B1880"/>
    <w:rsid w:val="002B3475"/>
    <w:rsid w:val="002B6E12"/>
    <w:rsid w:val="002D19AA"/>
    <w:rsid w:val="002D1B9D"/>
    <w:rsid w:val="002D7290"/>
    <w:rsid w:val="00300A76"/>
    <w:rsid w:val="00303610"/>
    <w:rsid w:val="0030792B"/>
    <w:rsid w:val="00307B0A"/>
    <w:rsid w:val="00314A7F"/>
    <w:rsid w:val="0031744B"/>
    <w:rsid w:val="0032109A"/>
    <w:rsid w:val="00334CE9"/>
    <w:rsid w:val="003363AD"/>
    <w:rsid w:val="003375E8"/>
    <w:rsid w:val="00350548"/>
    <w:rsid w:val="00351C63"/>
    <w:rsid w:val="00376E06"/>
    <w:rsid w:val="003851CE"/>
    <w:rsid w:val="00391154"/>
    <w:rsid w:val="0039276E"/>
    <w:rsid w:val="003B0EA3"/>
    <w:rsid w:val="003B585D"/>
    <w:rsid w:val="003C1353"/>
    <w:rsid w:val="003C140A"/>
    <w:rsid w:val="003D251C"/>
    <w:rsid w:val="003E5ACE"/>
    <w:rsid w:val="00406186"/>
    <w:rsid w:val="00412345"/>
    <w:rsid w:val="004132CE"/>
    <w:rsid w:val="00413901"/>
    <w:rsid w:val="00415F9D"/>
    <w:rsid w:val="00421342"/>
    <w:rsid w:val="00431389"/>
    <w:rsid w:val="00451420"/>
    <w:rsid w:val="00454AB9"/>
    <w:rsid w:val="00457A11"/>
    <w:rsid w:val="00474DEA"/>
    <w:rsid w:val="004A1602"/>
    <w:rsid w:val="004A7CF5"/>
    <w:rsid w:val="004B5360"/>
    <w:rsid w:val="004D3DC4"/>
    <w:rsid w:val="004D766D"/>
    <w:rsid w:val="004E21A6"/>
    <w:rsid w:val="004E5C63"/>
    <w:rsid w:val="004E62DC"/>
    <w:rsid w:val="004F1685"/>
    <w:rsid w:val="004F7DED"/>
    <w:rsid w:val="00503056"/>
    <w:rsid w:val="00507F86"/>
    <w:rsid w:val="0051320D"/>
    <w:rsid w:val="0052035F"/>
    <w:rsid w:val="00522AAE"/>
    <w:rsid w:val="005347F9"/>
    <w:rsid w:val="00535332"/>
    <w:rsid w:val="00541E2D"/>
    <w:rsid w:val="00545536"/>
    <w:rsid w:val="00550326"/>
    <w:rsid w:val="00556147"/>
    <w:rsid w:val="0055693D"/>
    <w:rsid w:val="00566A31"/>
    <w:rsid w:val="00572432"/>
    <w:rsid w:val="00574604"/>
    <w:rsid w:val="00596BB5"/>
    <w:rsid w:val="005A200D"/>
    <w:rsid w:val="005A4B86"/>
    <w:rsid w:val="005B62EF"/>
    <w:rsid w:val="005C4B75"/>
    <w:rsid w:val="005C55AF"/>
    <w:rsid w:val="005C7F61"/>
    <w:rsid w:val="005D2B93"/>
    <w:rsid w:val="005F312E"/>
    <w:rsid w:val="005F7A18"/>
    <w:rsid w:val="00600973"/>
    <w:rsid w:val="00603A28"/>
    <w:rsid w:val="006048FE"/>
    <w:rsid w:val="00610C04"/>
    <w:rsid w:val="00620E09"/>
    <w:rsid w:val="00622920"/>
    <w:rsid w:val="0063215B"/>
    <w:rsid w:val="00645CA2"/>
    <w:rsid w:val="00651D58"/>
    <w:rsid w:val="00666A50"/>
    <w:rsid w:val="0067160F"/>
    <w:rsid w:val="00677E00"/>
    <w:rsid w:val="00680896"/>
    <w:rsid w:val="006829F0"/>
    <w:rsid w:val="0069034A"/>
    <w:rsid w:val="006A0907"/>
    <w:rsid w:val="006B16C8"/>
    <w:rsid w:val="006C5337"/>
    <w:rsid w:val="006D0CF5"/>
    <w:rsid w:val="006D2C62"/>
    <w:rsid w:val="006D3070"/>
    <w:rsid w:val="006E29E8"/>
    <w:rsid w:val="006F1596"/>
    <w:rsid w:val="006F219E"/>
    <w:rsid w:val="00703D88"/>
    <w:rsid w:val="00704038"/>
    <w:rsid w:val="00706335"/>
    <w:rsid w:val="007074B5"/>
    <w:rsid w:val="00712911"/>
    <w:rsid w:val="00712D60"/>
    <w:rsid w:val="0072030B"/>
    <w:rsid w:val="00722923"/>
    <w:rsid w:val="007229FC"/>
    <w:rsid w:val="00735728"/>
    <w:rsid w:val="00751DE2"/>
    <w:rsid w:val="007530A0"/>
    <w:rsid w:val="00764AF0"/>
    <w:rsid w:val="00771A0C"/>
    <w:rsid w:val="00772117"/>
    <w:rsid w:val="00772EF8"/>
    <w:rsid w:val="00775012"/>
    <w:rsid w:val="0078271D"/>
    <w:rsid w:val="00783B3E"/>
    <w:rsid w:val="00791C4F"/>
    <w:rsid w:val="007A12BF"/>
    <w:rsid w:val="007C4DB1"/>
    <w:rsid w:val="007D50FA"/>
    <w:rsid w:val="007D52BD"/>
    <w:rsid w:val="007F16EC"/>
    <w:rsid w:val="007F59FB"/>
    <w:rsid w:val="00806307"/>
    <w:rsid w:val="00817283"/>
    <w:rsid w:val="00821E74"/>
    <w:rsid w:val="00831667"/>
    <w:rsid w:val="008338F1"/>
    <w:rsid w:val="0083431B"/>
    <w:rsid w:val="00842874"/>
    <w:rsid w:val="00843194"/>
    <w:rsid w:val="00857314"/>
    <w:rsid w:val="0086305F"/>
    <w:rsid w:val="008672FB"/>
    <w:rsid w:val="0087213B"/>
    <w:rsid w:val="0088193B"/>
    <w:rsid w:val="00886014"/>
    <w:rsid w:val="008913AE"/>
    <w:rsid w:val="008B470A"/>
    <w:rsid w:val="008B6E01"/>
    <w:rsid w:val="008D326A"/>
    <w:rsid w:val="008F30FD"/>
    <w:rsid w:val="008F4328"/>
    <w:rsid w:val="00906AD2"/>
    <w:rsid w:val="00911138"/>
    <w:rsid w:val="009158AD"/>
    <w:rsid w:val="00917C57"/>
    <w:rsid w:val="00933D01"/>
    <w:rsid w:val="00947061"/>
    <w:rsid w:val="009536E6"/>
    <w:rsid w:val="009604D8"/>
    <w:rsid w:val="0096113D"/>
    <w:rsid w:val="00963046"/>
    <w:rsid w:val="009742FA"/>
    <w:rsid w:val="00975706"/>
    <w:rsid w:val="00977BEB"/>
    <w:rsid w:val="009964DE"/>
    <w:rsid w:val="009A1994"/>
    <w:rsid w:val="009A2A10"/>
    <w:rsid w:val="009A353A"/>
    <w:rsid w:val="009A741A"/>
    <w:rsid w:val="009C0B9D"/>
    <w:rsid w:val="009D653E"/>
    <w:rsid w:val="009D69C1"/>
    <w:rsid w:val="009D799C"/>
    <w:rsid w:val="009E33E7"/>
    <w:rsid w:val="009F70E9"/>
    <w:rsid w:val="00A001ED"/>
    <w:rsid w:val="00A04D25"/>
    <w:rsid w:val="00A0789E"/>
    <w:rsid w:val="00A2157D"/>
    <w:rsid w:val="00A22A48"/>
    <w:rsid w:val="00A3536D"/>
    <w:rsid w:val="00A359A7"/>
    <w:rsid w:val="00A40085"/>
    <w:rsid w:val="00A52B6B"/>
    <w:rsid w:val="00A52CC6"/>
    <w:rsid w:val="00A54654"/>
    <w:rsid w:val="00A549C7"/>
    <w:rsid w:val="00A57E8B"/>
    <w:rsid w:val="00A623E5"/>
    <w:rsid w:val="00A62A4D"/>
    <w:rsid w:val="00A667D2"/>
    <w:rsid w:val="00A70E74"/>
    <w:rsid w:val="00A75B2C"/>
    <w:rsid w:val="00A7728B"/>
    <w:rsid w:val="00A8044D"/>
    <w:rsid w:val="00A8121C"/>
    <w:rsid w:val="00A86AA7"/>
    <w:rsid w:val="00A91CEA"/>
    <w:rsid w:val="00AA7592"/>
    <w:rsid w:val="00AB4BF1"/>
    <w:rsid w:val="00AC4835"/>
    <w:rsid w:val="00AC5187"/>
    <w:rsid w:val="00AE3B7C"/>
    <w:rsid w:val="00AE52F6"/>
    <w:rsid w:val="00AF6F16"/>
    <w:rsid w:val="00B01159"/>
    <w:rsid w:val="00B04B21"/>
    <w:rsid w:val="00B06B24"/>
    <w:rsid w:val="00B10F2E"/>
    <w:rsid w:val="00B1799D"/>
    <w:rsid w:val="00B40A38"/>
    <w:rsid w:val="00B54FB1"/>
    <w:rsid w:val="00B6046A"/>
    <w:rsid w:val="00B63B31"/>
    <w:rsid w:val="00B75A1E"/>
    <w:rsid w:val="00B857B4"/>
    <w:rsid w:val="00B94104"/>
    <w:rsid w:val="00BA7DC5"/>
    <w:rsid w:val="00BB7225"/>
    <w:rsid w:val="00BC4134"/>
    <w:rsid w:val="00BD1E4E"/>
    <w:rsid w:val="00BD4585"/>
    <w:rsid w:val="00BD66E4"/>
    <w:rsid w:val="00BD74B2"/>
    <w:rsid w:val="00BF1593"/>
    <w:rsid w:val="00BF1CA1"/>
    <w:rsid w:val="00C022CF"/>
    <w:rsid w:val="00C061AC"/>
    <w:rsid w:val="00C07D4C"/>
    <w:rsid w:val="00C07FA0"/>
    <w:rsid w:val="00C21DD3"/>
    <w:rsid w:val="00C242A6"/>
    <w:rsid w:val="00C30D6C"/>
    <w:rsid w:val="00C42ACC"/>
    <w:rsid w:val="00C50819"/>
    <w:rsid w:val="00C525DC"/>
    <w:rsid w:val="00C551D6"/>
    <w:rsid w:val="00C55292"/>
    <w:rsid w:val="00C62576"/>
    <w:rsid w:val="00C8285E"/>
    <w:rsid w:val="00C9095D"/>
    <w:rsid w:val="00C919A6"/>
    <w:rsid w:val="00C94DE2"/>
    <w:rsid w:val="00CA05C5"/>
    <w:rsid w:val="00CA4FD7"/>
    <w:rsid w:val="00CB3F98"/>
    <w:rsid w:val="00CC2138"/>
    <w:rsid w:val="00CC30B7"/>
    <w:rsid w:val="00CC3B39"/>
    <w:rsid w:val="00CE3D99"/>
    <w:rsid w:val="00CE5EB7"/>
    <w:rsid w:val="00CF1D86"/>
    <w:rsid w:val="00CF2845"/>
    <w:rsid w:val="00D00D91"/>
    <w:rsid w:val="00D10DEA"/>
    <w:rsid w:val="00D201CB"/>
    <w:rsid w:val="00D209A9"/>
    <w:rsid w:val="00D273F5"/>
    <w:rsid w:val="00D30DD8"/>
    <w:rsid w:val="00D44F7B"/>
    <w:rsid w:val="00D52842"/>
    <w:rsid w:val="00D545B7"/>
    <w:rsid w:val="00D82FB4"/>
    <w:rsid w:val="00D85BDD"/>
    <w:rsid w:val="00D9081D"/>
    <w:rsid w:val="00D93FE6"/>
    <w:rsid w:val="00D9786D"/>
    <w:rsid w:val="00DB1F07"/>
    <w:rsid w:val="00DB6F1C"/>
    <w:rsid w:val="00DC5172"/>
    <w:rsid w:val="00DC666C"/>
    <w:rsid w:val="00DC7A41"/>
    <w:rsid w:val="00DF3C9F"/>
    <w:rsid w:val="00DF646D"/>
    <w:rsid w:val="00E044DE"/>
    <w:rsid w:val="00E1408D"/>
    <w:rsid w:val="00E5675B"/>
    <w:rsid w:val="00E61D18"/>
    <w:rsid w:val="00E82309"/>
    <w:rsid w:val="00EA514D"/>
    <w:rsid w:val="00EB3C0D"/>
    <w:rsid w:val="00EB6F62"/>
    <w:rsid w:val="00EC09A7"/>
    <w:rsid w:val="00EC315E"/>
    <w:rsid w:val="00EC3806"/>
    <w:rsid w:val="00ED7230"/>
    <w:rsid w:val="00EE603E"/>
    <w:rsid w:val="00EF2A93"/>
    <w:rsid w:val="00EF5C77"/>
    <w:rsid w:val="00F04F1D"/>
    <w:rsid w:val="00F267BD"/>
    <w:rsid w:val="00F31063"/>
    <w:rsid w:val="00F3367E"/>
    <w:rsid w:val="00F34329"/>
    <w:rsid w:val="00F35E67"/>
    <w:rsid w:val="00F410BD"/>
    <w:rsid w:val="00F43A2B"/>
    <w:rsid w:val="00F611F2"/>
    <w:rsid w:val="00F752F1"/>
    <w:rsid w:val="00F75D2D"/>
    <w:rsid w:val="00F91BD0"/>
    <w:rsid w:val="00FA4866"/>
    <w:rsid w:val="00FB0B9E"/>
    <w:rsid w:val="00FC0692"/>
    <w:rsid w:val="00FC4CA2"/>
    <w:rsid w:val="00FD5062"/>
    <w:rsid w:val="00FE09B9"/>
    <w:rsid w:val="00FE0D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442529928">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Antragsvorlage.dot</Template>
  <TotalTime>0</TotalTime>
  <Pages>1</Pages>
  <Words>205</Words>
  <Characters>1293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pscid125</cp:lastModifiedBy>
  <cp:revision>11</cp:revision>
  <cp:lastPrinted>2021-04-17T14:11:00Z</cp:lastPrinted>
  <dcterms:created xsi:type="dcterms:W3CDTF">2021-11-01T15:04:00Z</dcterms:created>
  <dcterms:modified xsi:type="dcterms:W3CDTF">2023-04-20T18:33:00Z</dcterms:modified>
</cp:coreProperties>
</file>