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D7C2" w14:textId="77777777" w:rsidR="00D83A30" w:rsidRDefault="001B4BE3" w:rsidP="004E1E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AA9C0B" wp14:editId="5F314310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3848100" cy="1567815"/>
            <wp:effectExtent l="0" t="0" r="0" b="0"/>
            <wp:wrapSquare wrapText="bothSides"/>
            <wp:docPr id="5308123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10C2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3AFCD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6C36B1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B7B21CE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DCCBF43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2D26EF8" w14:textId="3ADB41B2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DF7DCDC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8E0C9AD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2A5BEF3" w14:textId="77777777" w:rsidR="00A23BA0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B9B4698" w14:textId="7A45F0A4" w:rsidR="001B4BE3" w:rsidRPr="001B4BE3" w:rsidRDefault="00A23BA0" w:rsidP="001B4BE3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1B4BE3" w:rsidRPr="001B4BE3">
        <w:rPr>
          <w:rFonts w:ascii="Arial" w:hAnsi="Arial" w:cs="Arial"/>
          <w:bCs/>
          <w:sz w:val="24"/>
          <w:szCs w:val="24"/>
        </w:rPr>
        <w:t>9.</w:t>
      </w:r>
      <w:r w:rsidR="00023525">
        <w:rPr>
          <w:rFonts w:ascii="Arial" w:hAnsi="Arial" w:cs="Arial"/>
          <w:bCs/>
          <w:sz w:val="24"/>
          <w:szCs w:val="24"/>
        </w:rPr>
        <w:t>10</w:t>
      </w:r>
      <w:r w:rsidR="001B4BE3" w:rsidRPr="001B4BE3">
        <w:rPr>
          <w:rFonts w:ascii="Arial" w:hAnsi="Arial" w:cs="Arial"/>
          <w:bCs/>
          <w:sz w:val="24"/>
          <w:szCs w:val="24"/>
        </w:rPr>
        <w:t>.2023</w:t>
      </w:r>
    </w:p>
    <w:p w14:paraId="1EF018A7" w14:textId="77777777" w:rsidR="001B4BE3" w:rsidRDefault="001B4BE3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EE7390" w14:textId="77777777" w:rsidR="004E1E16" w:rsidRPr="004E1E16" w:rsidRDefault="004E1E16" w:rsidP="004E1E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1E16">
        <w:rPr>
          <w:rFonts w:ascii="Arial" w:hAnsi="Arial" w:cs="Arial"/>
          <w:b/>
          <w:sz w:val="28"/>
          <w:szCs w:val="28"/>
          <w:u w:val="single"/>
        </w:rPr>
        <w:t>Antrag</w:t>
      </w:r>
    </w:p>
    <w:p w14:paraId="05D464A9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2658EC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2E320C" w14:textId="37C2ED2F" w:rsidR="00574BDA" w:rsidRPr="007552BA" w:rsidRDefault="00A70BB9" w:rsidP="00584C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Glascontainer </w:t>
      </w:r>
      <w:r w:rsidR="005E2FEE">
        <w:rPr>
          <w:rFonts w:ascii="Arial" w:hAnsi="Arial" w:cs="Arial"/>
          <w:b/>
          <w:sz w:val="28"/>
          <w:szCs w:val="28"/>
        </w:rPr>
        <w:t xml:space="preserve">und </w:t>
      </w:r>
      <w:r w:rsidR="005E2FEE" w:rsidRPr="005E2FEE">
        <w:rPr>
          <w:rFonts w:ascii="Arial" w:hAnsi="Arial" w:cs="Arial"/>
          <w:b/>
          <w:sz w:val="28"/>
          <w:szCs w:val="28"/>
        </w:rPr>
        <w:t xml:space="preserve">Kleidercontainer </w:t>
      </w:r>
      <w:r>
        <w:rPr>
          <w:rFonts w:ascii="Arial" w:hAnsi="Arial" w:cs="Arial"/>
          <w:b/>
          <w:sz w:val="28"/>
          <w:szCs w:val="28"/>
        </w:rPr>
        <w:t xml:space="preserve">an der </w:t>
      </w:r>
      <w:r w:rsidR="00060B80">
        <w:rPr>
          <w:rFonts w:ascii="Arial" w:hAnsi="Arial" w:cs="Arial"/>
          <w:b/>
          <w:sz w:val="28"/>
          <w:szCs w:val="28"/>
        </w:rPr>
        <w:t xml:space="preserve">Kreuzung </w:t>
      </w:r>
      <w:proofErr w:type="spellStart"/>
      <w:r w:rsidRPr="00A70BB9">
        <w:rPr>
          <w:rFonts w:ascii="Arial" w:hAnsi="Arial" w:cs="Arial"/>
          <w:b/>
          <w:sz w:val="28"/>
          <w:szCs w:val="28"/>
        </w:rPr>
        <w:t>Schwa</w:t>
      </w:r>
      <w:r>
        <w:rPr>
          <w:rFonts w:ascii="Arial" w:hAnsi="Arial" w:cs="Arial"/>
          <w:b/>
          <w:sz w:val="28"/>
          <w:szCs w:val="28"/>
        </w:rPr>
        <w:t>nthalerstraße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Diesterwegstraße</w:t>
      </w:r>
      <w:proofErr w:type="spellEnd"/>
      <w:r w:rsidR="001B4BE3">
        <w:rPr>
          <w:rFonts w:ascii="Arial" w:hAnsi="Arial" w:cs="Arial"/>
          <w:b/>
          <w:sz w:val="28"/>
          <w:szCs w:val="28"/>
        </w:rPr>
        <w:t xml:space="preserve"> versetzen</w:t>
      </w:r>
    </w:p>
    <w:p w14:paraId="7942C7CE" w14:textId="77777777" w:rsidR="004E1E16" w:rsidRPr="00574BDA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814B0" w14:textId="77777777" w:rsidR="004E1E16" w:rsidRPr="00574BDA" w:rsidRDefault="004E1E16" w:rsidP="004E1E16">
      <w:pPr>
        <w:tabs>
          <w:tab w:val="right" w:pos="9498"/>
        </w:tabs>
        <w:suppressAutoHyphens/>
        <w:spacing w:after="0" w:line="240" w:lineRule="auto"/>
        <w:ind w:right="-1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753E584F" w14:textId="77777777" w:rsidR="004E1E16" w:rsidRPr="00584C31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3CECDA0" w14:textId="769475D3" w:rsidR="00574BDA" w:rsidRPr="00584C31" w:rsidRDefault="00577455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 w:rsidRPr="00577455">
        <w:rPr>
          <w:rFonts w:ascii="Arial" w:eastAsia="Times New Roman" w:hAnsi="Arial" w:cs="Arial"/>
          <w:sz w:val="24"/>
          <w:szCs w:val="20"/>
          <w:lang w:eastAsia="ar-SA"/>
        </w:rPr>
        <w:t xml:space="preserve">Der Ortsbeirat 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5 </w:t>
      </w:r>
      <w:r w:rsidRPr="00577455">
        <w:rPr>
          <w:rFonts w:ascii="Arial" w:eastAsia="Times New Roman" w:hAnsi="Arial" w:cs="Arial"/>
          <w:sz w:val="24"/>
          <w:szCs w:val="20"/>
          <w:lang w:eastAsia="ar-SA"/>
        </w:rPr>
        <w:t xml:space="preserve">bittet den Magistrat, 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>zwei der</w:t>
      </w:r>
      <w:r w:rsidR="009B5342" w:rsidRPr="00A70BB9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proofErr w:type="spellStart"/>
      <w:r w:rsidR="00A70BB9" w:rsidRPr="00A70BB9">
        <w:rPr>
          <w:rFonts w:ascii="Arial" w:eastAsia="Times New Roman" w:hAnsi="Arial" w:cs="Arial"/>
          <w:sz w:val="24"/>
          <w:szCs w:val="20"/>
          <w:lang w:eastAsia="ar-SA"/>
        </w:rPr>
        <w:t>Altglascontainer</w:t>
      </w:r>
      <w:proofErr w:type="spellEnd"/>
      <w:r w:rsidR="00A70BB9">
        <w:rPr>
          <w:rFonts w:ascii="Arial" w:eastAsia="Times New Roman" w:hAnsi="Arial" w:cs="Arial"/>
          <w:sz w:val="24"/>
          <w:szCs w:val="20"/>
          <w:lang w:eastAsia="ar-SA"/>
        </w:rPr>
        <w:t xml:space="preserve"> an der Kreuzung </w:t>
      </w:r>
      <w:proofErr w:type="spellStart"/>
      <w:r w:rsidR="00A70BB9">
        <w:rPr>
          <w:rFonts w:ascii="Arial" w:eastAsia="Times New Roman" w:hAnsi="Arial" w:cs="Arial"/>
          <w:sz w:val="24"/>
          <w:szCs w:val="20"/>
          <w:lang w:eastAsia="ar-SA"/>
        </w:rPr>
        <w:t>Schwanthalerstraße</w:t>
      </w:r>
      <w:proofErr w:type="spellEnd"/>
      <w:r w:rsidR="00A70BB9">
        <w:rPr>
          <w:rFonts w:ascii="Arial" w:eastAsia="Times New Roman" w:hAnsi="Arial" w:cs="Arial"/>
          <w:sz w:val="24"/>
          <w:szCs w:val="20"/>
          <w:lang w:eastAsia="ar-SA"/>
        </w:rPr>
        <w:t>/</w:t>
      </w:r>
      <w:proofErr w:type="spellStart"/>
      <w:r w:rsidR="00A70BB9">
        <w:rPr>
          <w:rFonts w:ascii="Arial" w:eastAsia="Times New Roman" w:hAnsi="Arial" w:cs="Arial"/>
          <w:sz w:val="24"/>
          <w:szCs w:val="20"/>
          <w:lang w:eastAsia="ar-SA"/>
        </w:rPr>
        <w:t>Diesterwegstraße</w:t>
      </w:r>
      <w:proofErr w:type="spellEnd"/>
      <w:r w:rsidR="00A70BB9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1B4BE3">
        <w:rPr>
          <w:rFonts w:ascii="Arial" w:eastAsia="Times New Roman" w:hAnsi="Arial" w:cs="Arial"/>
          <w:sz w:val="24"/>
          <w:szCs w:val="20"/>
          <w:lang w:eastAsia="ar-SA"/>
        </w:rPr>
        <w:t xml:space="preserve">an 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>die Ecke Laubestraße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>/</w:t>
      </w:r>
      <w:proofErr w:type="spellStart"/>
      <w:r w:rsidR="005E2FEE">
        <w:rPr>
          <w:rFonts w:ascii="Arial" w:eastAsia="Times New Roman" w:hAnsi="Arial" w:cs="Arial"/>
          <w:sz w:val="24"/>
          <w:szCs w:val="20"/>
          <w:lang w:eastAsia="ar-SA"/>
        </w:rPr>
        <w:t>Schwanthalerstraße</w:t>
      </w:r>
      <w:proofErr w:type="spellEnd"/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C5637E">
        <w:rPr>
          <w:rFonts w:ascii="Arial" w:eastAsia="Times New Roman" w:hAnsi="Arial" w:cs="Arial"/>
          <w:sz w:val="24"/>
          <w:szCs w:val="20"/>
          <w:lang w:eastAsia="ar-SA"/>
        </w:rPr>
        <w:t>zu</w:t>
      </w:r>
      <w:r w:rsidR="00931016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C5637E">
        <w:rPr>
          <w:rFonts w:ascii="Arial" w:eastAsia="Times New Roman" w:hAnsi="Arial" w:cs="Arial"/>
          <w:sz w:val="24"/>
          <w:szCs w:val="20"/>
          <w:lang w:eastAsia="ar-SA"/>
        </w:rPr>
        <w:t>vers</w:t>
      </w:r>
      <w:r w:rsidR="00931016">
        <w:rPr>
          <w:rFonts w:ascii="Arial" w:eastAsia="Times New Roman" w:hAnsi="Arial" w:cs="Arial"/>
          <w:sz w:val="24"/>
          <w:szCs w:val="20"/>
          <w:lang w:eastAsia="ar-SA"/>
        </w:rPr>
        <w:t>e</w:t>
      </w:r>
      <w:r w:rsidR="00C5637E">
        <w:rPr>
          <w:rFonts w:ascii="Arial" w:eastAsia="Times New Roman" w:hAnsi="Arial" w:cs="Arial"/>
          <w:sz w:val="24"/>
          <w:szCs w:val="20"/>
          <w:lang w:eastAsia="ar-SA"/>
        </w:rPr>
        <w:t>tzen.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 xml:space="preserve"> Die zwei verbleibenden </w:t>
      </w:r>
      <w:proofErr w:type="spellStart"/>
      <w:r w:rsidR="005E2FEE" w:rsidRPr="00A70BB9">
        <w:rPr>
          <w:rFonts w:ascii="Arial" w:eastAsia="Times New Roman" w:hAnsi="Arial" w:cs="Arial"/>
          <w:sz w:val="24"/>
          <w:szCs w:val="20"/>
          <w:lang w:eastAsia="ar-SA"/>
        </w:rPr>
        <w:t>Altglascontainer</w:t>
      </w:r>
      <w:proofErr w:type="spellEnd"/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>sollen – falls sich kein weiterer Abstellort findet –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 xml:space="preserve">so 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>nach hinten positioniert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 xml:space="preserve"> werden, dass die Sicht auf den 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dortigen 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>Fußgängerüberweg gewahrt bleibt. Der gegenüberliegende Kleidercontainer soll ebenfalls weiter hinten platziert werden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 (ca. einen Meter)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>, um ebenfalls die Sicht auf den Fußgängerüberweg zu ermöglichen.</w:t>
      </w:r>
    </w:p>
    <w:p w14:paraId="5FB367F0" w14:textId="77777777" w:rsidR="004E1E16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00A742ED" w14:textId="77777777" w:rsidR="001B4BE3" w:rsidRDefault="001B4BE3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2BBF1E52" w14:textId="77777777" w:rsidR="001B4BE3" w:rsidRPr="00584C31" w:rsidRDefault="001B4BE3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5DFAE750" w14:textId="77777777" w:rsidR="004E1E16" w:rsidRPr="001B4BE3" w:rsidRDefault="004E1E16" w:rsidP="001B4BE3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u w:val="single"/>
          <w:lang w:eastAsia="ar-SA"/>
        </w:rPr>
      </w:pPr>
      <w:r w:rsidRPr="004E1E16">
        <w:rPr>
          <w:rFonts w:ascii="Arial" w:eastAsia="Times New Roman" w:hAnsi="Arial" w:cs="Arial"/>
          <w:sz w:val="24"/>
          <w:szCs w:val="20"/>
          <w:u w:val="single"/>
          <w:lang w:eastAsia="ar-SA"/>
        </w:rPr>
        <w:t>Begründung:</w:t>
      </w:r>
    </w:p>
    <w:p w14:paraId="22FD26F4" w14:textId="3F84F401" w:rsidR="00123D2E" w:rsidRDefault="00931016" w:rsidP="005548FF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 xml:space="preserve">In dem oben genannten Bereich befinden sich </w:t>
      </w:r>
      <w:r w:rsidR="00060B80">
        <w:rPr>
          <w:rFonts w:ascii="Arial" w:eastAsia="Times New Roman" w:hAnsi="Arial" w:cs="Arial"/>
          <w:sz w:val="24"/>
          <w:szCs w:val="20"/>
          <w:lang w:eastAsia="ar-SA"/>
        </w:rPr>
        <w:t xml:space="preserve">vier </w:t>
      </w:r>
      <w:proofErr w:type="spellStart"/>
      <w:r>
        <w:rPr>
          <w:rFonts w:ascii="Arial" w:eastAsia="Times New Roman" w:hAnsi="Arial" w:cs="Arial"/>
          <w:sz w:val="24"/>
          <w:szCs w:val="20"/>
          <w:lang w:eastAsia="ar-SA"/>
        </w:rPr>
        <w:t>Altglascontainer</w:t>
      </w:r>
      <w:proofErr w:type="spellEnd"/>
      <w:r w:rsidR="00677151">
        <w:rPr>
          <w:rFonts w:ascii="Arial" w:eastAsia="Times New Roman" w:hAnsi="Arial" w:cs="Arial"/>
          <w:sz w:val="24"/>
          <w:szCs w:val="20"/>
          <w:lang w:eastAsia="ar-SA"/>
        </w:rPr>
        <w:t xml:space="preserve"> zentriert an einem Ort</w:t>
      </w:r>
      <w:r w:rsidR="00123D2E">
        <w:rPr>
          <w:rFonts w:ascii="Arial" w:eastAsia="Times New Roman" w:hAnsi="Arial" w:cs="Arial"/>
          <w:sz w:val="24"/>
          <w:szCs w:val="20"/>
          <w:lang w:eastAsia="ar-SA"/>
        </w:rPr>
        <w:t xml:space="preserve"> direkt vor dem Eingang eines Kinderhortes.</w:t>
      </w:r>
    </w:p>
    <w:p w14:paraId="7D88BDE4" w14:textId="61ABAE6C" w:rsidR="001B4BE3" w:rsidRDefault="00C22A16" w:rsidP="00123D2E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  <w:r>
        <w:rPr>
          <w:rFonts w:ascii="Arial" w:eastAsia="Times New Roman" w:hAnsi="Arial" w:cs="Arial"/>
          <w:sz w:val="24"/>
          <w:szCs w:val="20"/>
          <w:lang w:eastAsia="ar-SA"/>
        </w:rPr>
        <w:t>Auch a</w:t>
      </w:r>
      <w:r w:rsidR="00677151">
        <w:rPr>
          <w:rFonts w:ascii="Arial" w:eastAsia="Times New Roman" w:hAnsi="Arial" w:cs="Arial"/>
          <w:sz w:val="24"/>
          <w:szCs w:val="20"/>
          <w:lang w:eastAsia="ar-SA"/>
        </w:rPr>
        <w:t xml:space="preserve">ufgrund der </w:t>
      </w:r>
      <w:r w:rsidR="00A70BB9">
        <w:rPr>
          <w:rFonts w:ascii="Arial" w:eastAsia="Times New Roman" w:hAnsi="Arial" w:cs="Arial"/>
          <w:sz w:val="24"/>
          <w:szCs w:val="20"/>
          <w:lang w:eastAsia="ar-SA"/>
        </w:rPr>
        <w:t>große</w:t>
      </w:r>
      <w:r w:rsidR="00677151">
        <w:rPr>
          <w:rFonts w:ascii="Arial" w:eastAsia="Times New Roman" w:hAnsi="Arial" w:cs="Arial"/>
          <w:sz w:val="24"/>
          <w:szCs w:val="20"/>
          <w:lang w:eastAsia="ar-SA"/>
        </w:rPr>
        <w:t>n</w:t>
      </w:r>
      <w:r w:rsidR="00A70BB9">
        <w:rPr>
          <w:rFonts w:ascii="Arial" w:eastAsia="Times New Roman" w:hAnsi="Arial" w:cs="Arial"/>
          <w:sz w:val="24"/>
          <w:szCs w:val="20"/>
          <w:lang w:eastAsia="ar-SA"/>
        </w:rPr>
        <w:t xml:space="preserve"> Anzahl an </w:t>
      </w:r>
      <w:proofErr w:type="spellStart"/>
      <w:r w:rsidR="008C6F4A">
        <w:rPr>
          <w:rFonts w:ascii="Arial" w:eastAsia="Times New Roman" w:hAnsi="Arial" w:cs="Arial"/>
          <w:sz w:val="24"/>
          <w:szCs w:val="20"/>
          <w:lang w:eastAsia="ar-SA"/>
        </w:rPr>
        <w:t>Altglascontainern</w:t>
      </w:r>
      <w:proofErr w:type="spellEnd"/>
      <w:r w:rsidR="00931016">
        <w:rPr>
          <w:rFonts w:ascii="Arial" w:eastAsia="Times New Roman" w:hAnsi="Arial" w:cs="Arial"/>
          <w:sz w:val="24"/>
          <w:szCs w:val="20"/>
          <w:lang w:eastAsia="ar-SA"/>
        </w:rPr>
        <w:t xml:space="preserve"> sind die Anwohner</w:t>
      </w:r>
      <w:r w:rsidR="00060B80">
        <w:rPr>
          <w:rFonts w:ascii="Arial" w:eastAsia="Times New Roman" w:hAnsi="Arial" w:cs="Arial"/>
          <w:sz w:val="24"/>
          <w:szCs w:val="20"/>
          <w:lang w:eastAsia="ar-SA"/>
        </w:rPr>
        <w:t>*innen</w:t>
      </w:r>
      <w:r w:rsidR="00931016">
        <w:rPr>
          <w:rFonts w:ascii="Arial" w:eastAsia="Times New Roman" w:hAnsi="Arial" w:cs="Arial"/>
          <w:sz w:val="24"/>
          <w:szCs w:val="20"/>
          <w:lang w:eastAsia="ar-SA"/>
        </w:rPr>
        <w:t xml:space="preserve"> dem ständigen Lärm</w:t>
      </w:r>
      <w:r w:rsidR="00677151">
        <w:rPr>
          <w:rFonts w:ascii="Arial" w:eastAsia="Times New Roman" w:hAnsi="Arial" w:cs="Arial"/>
          <w:sz w:val="24"/>
          <w:szCs w:val="20"/>
          <w:lang w:eastAsia="ar-SA"/>
        </w:rPr>
        <w:t xml:space="preserve"> durch das Einwerfen von Flaschen ausgesetzt.</w:t>
      </w:r>
      <w:r>
        <w:rPr>
          <w:rFonts w:ascii="Arial" w:eastAsia="Times New Roman" w:hAnsi="Arial" w:cs="Arial"/>
          <w:sz w:val="24"/>
          <w:szCs w:val="20"/>
          <w:lang w:eastAsia="ar-SA"/>
        </w:rPr>
        <w:t xml:space="preserve"> Dies geschieht regelmäßig auch außerhalb der geltenden </w:t>
      </w:r>
      <w:proofErr w:type="spellStart"/>
      <w:r>
        <w:rPr>
          <w:rFonts w:ascii="Arial" w:eastAsia="Times New Roman" w:hAnsi="Arial" w:cs="Arial"/>
          <w:sz w:val="24"/>
          <w:szCs w:val="20"/>
          <w:lang w:eastAsia="ar-SA"/>
        </w:rPr>
        <w:t>Einwurfzeiten</w:t>
      </w:r>
      <w:proofErr w:type="spellEnd"/>
      <w:r>
        <w:rPr>
          <w:rFonts w:ascii="Arial" w:eastAsia="Times New Roman" w:hAnsi="Arial" w:cs="Arial"/>
          <w:sz w:val="24"/>
          <w:szCs w:val="20"/>
          <w:lang w:eastAsia="ar-SA"/>
        </w:rPr>
        <w:t>.</w:t>
      </w:r>
      <w:r w:rsidR="00677151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="001B4BE3">
        <w:rPr>
          <w:rFonts w:ascii="Arial" w:eastAsia="Times New Roman" w:hAnsi="Arial" w:cs="Arial"/>
          <w:sz w:val="24"/>
          <w:szCs w:val="20"/>
          <w:lang w:eastAsia="ar-SA"/>
        </w:rPr>
        <w:t xml:space="preserve">Da 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die </w:t>
      </w:r>
      <w:r w:rsidR="001B4BE3">
        <w:rPr>
          <w:rFonts w:ascii="Arial" w:eastAsia="Times New Roman" w:hAnsi="Arial" w:cs="Arial"/>
          <w:sz w:val="24"/>
          <w:szCs w:val="20"/>
          <w:lang w:eastAsia="ar-SA"/>
        </w:rPr>
        <w:t xml:space="preserve">Errichtung eines Unterflurcontainers derzeit </w:t>
      </w:r>
      <w:r w:rsidR="00B818CC">
        <w:rPr>
          <w:rFonts w:ascii="Arial" w:eastAsia="Times New Roman" w:hAnsi="Arial" w:cs="Arial"/>
          <w:sz w:val="24"/>
          <w:szCs w:val="20"/>
          <w:lang w:eastAsia="ar-SA"/>
        </w:rPr>
        <w:t>aus finanziellen Gründen</w:t>
      </w:r>
      <w:r w:rsidR="001B4BE3">
        <w:rPr>
          <w:rFonts w:ascii="Arial" w:eastAsia="Times New Roman" w:hAnsi="Arial" w:cs="Arial"/>
          <w:sz w:val="24"/>
          <w:szCs w:val="20"/>
          <w:lang w:eastAsia="ar-SA"/>
        </w:rPr>
        <w:t xml:space="preserve"> nicht darstellbar ist, wird gebeten </w:t>
      </w:r>
      <w:r w:rsidR="00060B80">
        <w:rPr>
          <w:rFonts w:ascii="Arial" w:eastAsia="Times New Roman" w:hAnsi="Arial" w:cs="Arial"/>
          <w:sz w:val="24"/>
          <w:szCs w:val="20"/>
          <w:lang w:eastAsia="ar-SA"/>
        </w:rPr>
        <w:t xml:space="preserve">zwei </w:t>
      </w:r>
      <w:r w:rsidR="001B4BE3">
        <w:rPr>
          <w:rFonts w:ascii="Arial" w:eastAsia="Times New Roman" w:hAnsi="Arial" w:cs="Arial"/>
          <w:sz w:val="24"/>
          <w:szCs w:val="20"/>
          <w:lang w:eastAsia="ar-SA"/>
        </w:rPr>
        <w:t xml:space="preserve">Container 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 xml:space="preserve">an die 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>Ecke Laubestraße/</w:t>
      </w:r>
      <w:proofErr w:type="spellStart"/>
      <w:r w:rsidR="005E2FEE">
        <w:rPr>
          <w:rFonts w:ascii="Arial" w:eastAsia="Times New Roman" w:hAnsi="Arial" w:cs="Arial"/>
          <w:sz w:val="24"/>
          <w:szCs w:val="20"/>
          <w:lang w:eastAsia="ar-SA"/>
        </w:rPr>
        <w:t>Schwanthalerstraße</w:t>
      </w:r>
      <w:proofErr w:type="spellEnd"/>
      <w:r w:rsidR="005E2FEE">
        <w:rPr>
          <w:rFonts w:ascii="Arial" w:eastAsia="Times New Roman" w:hAnsi="Arial" w:cs="Arial"/>
          <w:sz w:val="24"/>
          <w:szCs w:val="20"/>
          <w:lang w:eastAsia="ar-SA"/>
        </w:rPr>
        <w:t xml:space="preserve"> und im Übrigen</w:t>
      </w:r>
      <w:r w:rsidR="009B5342">
        <w:rPr>
          <w:rFonts w:ascii="Arial" w:eastAsia="Times New Roman" w:hAnsi="Arial" w:cs="Arial"/>
          <w:sz w:val="24"/>
          <w:szCs w:val="20"/>
          <w:lang w:eastAsia="ar-SA"/>
        </w:rPr>
        <w:t xml:space="preserve"> am bisherigen Standort weiter nach hinten </w:t>
      </w:r>
      <w:r w:rsidR="001B4BE3">
        <w:rPr>
          <w:rFonts w:ascii="Arial" w:eastAsia="Times New Roman" w:hAnsi="Arial" w:cs="Arial"/>
          <w:sz w:val="24"/>
          <w:szCs w:val="20"/>
          <w:lang w:eastAsia="ar-SA"/>
        </w:rPr>
        <w:t xml:space="preserve">zu </w:t>
      </w:r>
      <w:r w:rsidR="005E2FEE">
        <w:rPr>
          <w:rFonts w:ascii="Arial" w:eastAsia="Times New Roman" w:hAnsi="Arial" w:cs="Arial"/>
          <w:sz w:val="24"/>
          <w:szCs w:val="20"/>
          <w:lang w:eastAsia="ar-SA"/>
        </w:rPr>
        <w:t>versetzen, um die Sicht auf den Fußgängerüberweg sicherzustellen. Gleiches gilt für den genannten Kleidercontainer.</w:t>
      </w:r>
    </w:p>
    <w:p w14:paraId="01E9C37A" w14:textId="77777777" w:rsidR="001B4BE3" w:rsidRDefault="001B4BE3" w:rsidP="00677151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7FFCC54E" w14:textId="77777777" w:rsidR="00577455" w:rsidRDefault="00577455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1F2A4511" w14:textId="77777777" w:rsidR="004E1E16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p w14:paraId="33A84DCE" w14:textId="77777777" w:rsidR="001B4BE3" w:rsidRPr="004E1E16" w:rsidRDefault="001B4BE3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E1E16" w:rsidRPr="004E1E16" w14:paraId="27CA5F29" w14:textId="77777777" w:rsidTr="00EB258A">
        <w:tc>
          <w:tcPr>
            <w:tcW w:w="4818" w:type="dxa"/>
            <w:shd w:val="clear" w:color="auto" w:fill="auto"/>
          </w:tcPr>
          <w:p w14:paraId="5ABDAD41" w14:textId="77777777" w:rsidR="004E1E16" w:rsidRPr="004E1E16" w:rsidRDefault="004E1E16" w:rsidP="008A0284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39AC7327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</w:tc>
      </w:tr>
      <w:tr w:rsidR="004E1E16" w:rsidRPr="004E1E16" w14:paraId="43C68DF8" w14:textId="77777777" w:rsidTr="00EB258A">
        <w:tc>
          <w:tcPr>
            <w:tcW w:w="4818" w:type="dxa"/>
            <w:shd w:val="clear" w:color="auto" w:fill="auto"/>
          </w:tcPr>
          <w:p w14:paraId="19B16005" w14:textId="77777777" w:rsidR="001B4BE3" w:rsidRDefault="001B4BE3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Andrea Müller-Wüst</w:t>
            </w:r>
          </w:p>
          <w:p w14:paraId="44BD552A" w14:textId="77777777" w:rsidR="00552240" w:rsidRDefault="001B4BE3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2E7912B0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E1E1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(Antragsteller)</w:t>
            </w:r>
          </w:p>
        </w:tc>
        <w:tc>
          <w:tcPr>
            <w:tcW w:w="4819" w:type="dxa"/>
            <w:shd w:val="clear" w:color="auto" w:fill="auto"/>
          </w:tcPr>
          <w:p w14:paraId="75CEA906" w14:textId="77777777" w:rsidR="001B4BE3" w:rsidRDefault="001B4BE3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</w:p>
          <w:p w14:paraId="14374923" w14:textId="77777777" w:rsidR="004E1E16" w:rsidRPr="004E1E16" w:rsidRDefault="001B4BE3" w:rsidP="004E1E16">
            <w:pPr>
              <w:tabs>
                <w:tab w:val="left" w:pos="5670"/>
                <w:tab w:val="right" w:pos="9498"/>
              </w:tabs>
              <w:suppressAutoHyphens/>
              <w:snapToGri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Dr. Jan Binger</w:t>
            </w:r>
          </w:p>
          <w:p w14:paraId="27FD843B" w14:textId="77777777" w:rsidR="004E1E16" w:rsidRPr="004E1E16" w:rsidRDefault="004E1E16" w:rsidP="004E1E16">
            <w:pPr>
              <w:tabs>
                <w:tab w:val="left" w:pos="5670"/>
                <w:tab w:val="right" w:pos="9498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0"/>
                <w:lang w:eastAsia="ar-SA"/>
              </w:rPr>
            </w:pPr>
            <w:r w:rsidRPr="004E1E16">
              <w:rPr>
                <w:rFonts w:ascii="Arial" w:eastAsia="Times New Roman" w:hAnsi="Arial" w:cs="Arial"/>
                <w:sz w:val="24"/>
                <w:szCs w:val="20"/>
                <w:lang w:eastAsia="ar-SA"/>
              </w:rPr>
              <w:t>(Fraktionsvorsitzender)</w:t>
            </w:r>
          </w:p>
        </w:tc>
      </w:tr>
    </w:tbl>
    <w:p w14:paraId="33414853" w14:textId="77777777" w:rsidR="004E1E16" w:rsidRPr="004E1E16" w:rsidRDefault="004E1E16" w:rsidP="004E1E16">
      <w:pPr>
        <w:tabs>
          <w:tab w:val="left" w:pos="5670"/>
          <w:tab w:val="right" w:pos="9498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14:paraId="6A805AD6" w14:textId="77777777" w:rsidR="004E1E16" w:rsidRDefault="004E1E16" w:rsidP="004E1E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FB16E9" w14:textId="77777777" w:rsidR="001B4BE3" w:rsidRPr="001B4BE3" w:rsidRDefault="001B4BE3" w:rsidP="001B4BE3">
      <w:pPr>
        <w:tabs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B4BE3" w:rsidRPr="001B4BE3" w:rsidSect="00A23BA0">
      <w:footerReference w:type="default" r:id="rId7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94AA" w14:textId="77777777" w:rsidR="005376E8" w:rsidRDefault="005376E8" w:rsidP="004E1E16">
      <w:pPr>
        <w:spacing w:after="0" w:line="240" w:lineRule="auto"/>
      </w:pPr>
      <w:r>
        <w:separator/>
      </w:r>
    </w:p>
  </w:endnote>
  <w:endnote w:type="continuationSeparator" w:id="0">
    <w:p w14:paraId="584F2FEC" w14:textId="77777777" w:rsidR="005376E8" w:rsidRDefault="005376E8" w:rsidP="004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6F55" w14:textId="77777777" w:rsidR="00217D8B" w:rsidRDefault="00217D8B" w:rsidP="00217D8B">
    <w:pPr>
      <w:spacing w:after="0" w:line="240" w:lineRule="auto"/>
      <w:ind w:left="-567" w:right="-284"/>
      <w:jc w:val="center"/>
    </w:pPr>
    <w:r>
      <w:t>SPD-Fraktion im Ortsbeirat 5: spd-obr5.de    E-Mail: fraktion@spd-obr5.de</w:t>
    </w:r>
  </w:p>
  <w:p w14:paraId="756BF7E0" w14:textId="77777777" w:rsidR="00217D8B" w:rsidRDefault="00217D8B" w:rsidP="00217D8B">
    <w:pPr>
      <w:spacing w:after="0" w:line="240" w:lineRule="auto"/>
      <w:ind w:left="-567" w:right="-284"/>
      <w:jc w:val="center"/>
    </w:pPr>
    <w:r>
      <w:t>Fraktionsvorsitzender: Dr. Jan Binger, Frankfurt Sachsenhausen,</w:t>
    </w:r>
  </w:p>
  <w:p w14:paraId="2B1827DA" w14:textId="4A115113" w:rsidR="004E1E16" w:rsidRDefault="00217D8B" w:rsidP="00217D8B">
    <w:pPr>
      <w:spacing w:after="0" w:line="240" w:lineRule="auto"/>
      <w:ind w:left="-567" w:right="-284"/>
      <w:jc w:val="center"/>
    </w:pPr>
    <w:r>
      <w:t>Tel.: 069 95091917, E-Mail: j.binger@spd-obr5.de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8225" w14:textId="77777777" w:rsidR="005376E8" w:rsidRDefault="005376E8" w:rsidP="004E1E16">
      <w:pPr>
        <w:spacing w:after="0" w:line="240" w:lineRule="auto"/>
      </w:pPr>
      <w:r>
        <w:separator/>
      </w:r>
    </w:p>
  </w:footnote>
  <w:footnote w:type="continuationSeparator" w:id="0">
    <w:p w14:paraId="33E43A65" w14:textId="77777777" w:rsidR="005376E8" w:rsidRDefault="005376E8" w:rsidP="004E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16"/>
    <w:rsid w:val="00023525"/>
    <w:rsid w:val="00060B80"/>
    <w:rsid w:val="000D6C64"/>
    <w:rsid w:val="00104CB3"/>
    <w:rsid w:val="00123D2E"/>
    <w:rsid w:val="001279F3"/>
    <w:rsid w:val="001939D0"/>
    <w:rsid w:val="001A2C26"/>
    <w:rsid w:val="001B4BE3"/>
    <w:rsid w:val="00216D0F"/>
    <w:rsid w:val="00217D8B"/>
    <w:rsid w:val="00274CE9"/>
    <w:rsid w:val="00302510"/>
    <w:rsid w:val="003436EC"/>
    <w:rsid w:val="00380FCF"/>
    <w:rsid w:val="004206F2"/>
    <w:rsid w:val="004E1E16"/>
    <w:rsid w:val="005376E8"/>
    <w:rsid w:val="00552240"/>
    <w:rsid w:val="005548FF"/>
    <w:rsid w:val="00566AE1"/>
    <w:rsid w:val="00574BDA"/>
    <w:rsid w:val="00577455"/>
    <w:rsid w:val="00584C31"/>
    <w:rsid w:val="005E2FEE"/>
    <w:rsid w:val="005F166C"/>
    <w:rsid w:val="006223D7"/>
    <w:rsid w:val="00677151"/>
    <w:rsid w:val="006B40B7"/>
    <w:rsid w:val="006C0BFA"/>
    <w:rsid w:val="006E27D6"/>
    <w:rsid w:val="007552BA"/>
    <w:rsid w:val="008A0284"/>
    <w:rsid w:val="008C6F4A"/>
    <w:rsid w:val="009170BC"/>
    <w:rsid w:val="00931016"/>
    <w:rsid w:val="009B5342"/>
    <w:rsid w:val="009B597B"/>
    <w:rsid w:val="009C7FED"/>
    <w:rsid w:val="009E6B71"/>
    <w:rsid w:val="00A05E9F"/>
    <w:rsid w:val="00A23BA0"/>
    <w:rsid w:val="00A3312A"/>
    <w:rsid w:val="00A44334"/>
    <w:rsid w:val="00A52E35"/>
    <w:rsid w:val="00A70BB9"/>
    <w:rsid w:val="00B766DB"/>
    <w:rsid w:val="00B818CC"/>
    <w:rsid w:val="00BF71EC"/>
    <w:rsid w:val="00C22A16"/>
    <w:rsid w:val="00C5637E"/>
    <w:rsid w:val="00C74EB2"/>
    <w:rsid w:val="00CA219C"/>
    <w:rsid w:val="00CA6157"/>
    <w:rsid w:val="00CB1236"/>
    <w:rsid w:val="00D608E0"/>
    <w:rsid w:val="00D83A30"/>
    <w:rsid w:val="00D956CE"/>
    <w:rsid w:val="00DC656C"/>
    <w:rsid w:val="00E87DAA"/>
    <w:rsid w:val="00F03924"/>
    <w:rsid w:val="00F810EB"/>
    <w:rsid w:val="00F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4AE0B"/>
  <w15:docId w15:val="{216665D4-5163-48C7-ACB3-AB37CCB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E16"/>
  </w:style>
  <w:style w:type="paragraph" w:styleId="Fuzeile">
    <w:name w:val="footer"/>
    <w:basedOn w:val="Standard"/>
    <w:link w:val="FuzeileZchn"/>
    <w:uiPriority w:val="99"/>
    <w:unhideWhenUsed/>
    <w:rsid w:val="004E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E16"/>
  </w:style>
  <w:style w:type="table" w:styleId="Tabellenraster">
    <w:name w:val="Table Grid"/>
    <w:basedOn w:val="NormaleTabelle"/>
    <w:uiPriority w:val="39"/>
    <w:rsid w:val="004E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E1E1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166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C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B5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pscid125</cp:lastModifiedBy>
  <cp:revision>11</cp:revision>
  <dcterms:created xsi:type="dcterms:W3CDTF">2023-10-22T19:14:00Z</dcterms:created>
  <dcterms:modified xsi:type="dcterms:W3CDTF">2023-11-09T20:16:00Z</dcterms:modified>
</cp:coreProperties>
</file>