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CAD4E" w14:textId="70932DD4" w:rsidR="00310FFC" w:rsidRDefault="00A229CB" w:rsidP="00545776">
      <w:pPr>
        <w:rPr>
          <w:rFonts w:ascii="Arial" w:hAnsi="Arial" w:cs="Arial"/>
        </w:rPr>
      </w:pPr>
      <w:r>
        <w:rPr>
          <w:noProof/>
        </w:rPr>
        <w:drawing>
          <wp:anchor distT="0" distB="0" distL="114300" distR="114300" simplePos="0" relativeHeight="251657728" behindDoc="0" locked="0" layoutInCell="1" allowOverlap="1" wp14:anchorId="2EA670B9" wp14:editId="22F60FF9">
            <wp:simplePos x="0" y="0"/>
            <wp:positionH relativeFrom="column">
              <wp:posOffset>2347595</wp:posOffset>
            </wp:positionH>
            <wp:positionV relativeFrom="paragraph">
              <wp:posOffset>161</wp:posOffset>
            </wp:positionV>
            <wp:extent cx="3536950" cy="1504950"/>
            <wp:effectExtent l="0" t="0" r="635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511E2" w14:textId="77777777" w:rsidR="00310FFC" w:rsidRDefault="00310FFC" w:rsidP="007530A0">
      <w:pPr>
        <w:jc w:val="right"/>
        <w:rPr>
          <w:rFonts w:ascii="Arial" w:hAnsi="Arial" w:cs="Arial"/>
        </w:rPr>
      </w:pPr>
    </w:p>
    <w:p w14:paraId="0D0C0273" w14:textId="77777777" w:rsidR="00310FFC" w:rsidRDefault="00310FFC" w:rsidP="007530A0">
      <w:pPr>
        <w:jc w:val="right"/>
        <w:rPr>
          <w:rFonts w:ascii="Arial" w:hAnsi="Arial" w:cs="Arial"/>
        </w:rPr>
      </w:pPr>
    </w:p>
    <w:p w14:paraId="17389A41" w14:textId="77777777" w:rsidR="00C8193A" w:rsidRDefault="00C8193A" w:rsidP="007530A0">
      <w:pPr>
        <w:jc w:val="right"/>
        <w:rPr>
          <w:rFonts w:ascii="Arial" w:hAnsi="Arial" w:cs="Arial"/>
        </w:rPr>
      </w:pPr>
    </w:p>
    <w:p w14:paraId="361F8CFD" w14:textId="77777777" w:rsidR="00C8193A" w:rsidRDefault="00C8193A" w:rsidP="007530A0">
      <w:pPr>
        <w:jc w:val="right"/>
        <w:rPr>
          <w:rFonts w:ascii="Arial" w:hAnsi="Arial" w:cs="Arial"/>
        </w:rPr>
      </w:pPr>
    </w:p>
    <w:p w14:paraId="6DBE7D88" w14:textId="77777777" w:rsidR="00545776" w:rsidRDefault="00545776" w:rsidP="007530A0">
      <w:pPr>
        <w:jc w:val="right"/>
        <w:rPr>
          <w:rFonts w:ascii="Arial" w:hAnsi="Arial" w:cs="Arial"/>
        </w:rPr>
      </w:pPr>
    </w:p>
    <w:p w14:paraId="77C3542D" w14:textId="77777777" w:rsidR="00545776" w:rsidRDefault="00545776" w:rsidP="007530A0">
      <w:pPr>
        <w:jc w:val="right"/>
        <w:rPr>
          <w:rFonts w:ascii="Arial" w:hAnsi="Arial" w:cs="Arial"/>
        </w:rPr>
      </w:pPr>
    </w:p>
    <w:p w14:paraId="46FD22E6" w14:textId="77777777" w:rsidR="00545776" w:rsidRDefault="00545776" w:rsidP="007530A0">
      <w:pPr>
        <w:jc w:val="right"/>
        <w:rPr>
          <w:rFonts w:ascii="Arial" w:hAnsi="Arial" w:cs="Arial"/>
        </w:rPr>
      </w:pPr>
    </w:p>
    <w:p w14:paraId="011491DF" w14:textId="77777777" w:rsidR="00545776" w:rsidRDefault="00545776" w:rsidP="007530A0">
      <w:pPr>
        <w:jc w:val="right"/>
        <w:rPr>
          <w:rFonts w:ascii="Arial" w:hAnsi="Arial" w:cs="Arial"/>
        </w:rPr>
      </w:pPr>
    </w:p>
    <w:p w14:paraId="70B0F3E4" w14:textId="1113C351" w:rsidR="00A91CEA" w:rsidRDefault="000531B7" w:rsidP="007530A0">
      <w:pPr>
        <w:jc w:val="right"/>
        <w:rPr>
          <w:rFonts w:ascii="Arial" w:hAnsi="Arial" w:cs="Arial"/>
        </w:rPr>
      </w:pPr>
      <w:r>
        <w:rPr>
          <w:rFonts w:ascii="Arial" w:hAnsi="Arial" w:cs="Arial"/>
        </w:rPr>
        <w:t>2</w:t>
      </w:r>
      <w:r w:rsidR="00812F42">
        <w:rPr>
          <w:rFonts w:ascii="Arial" w:hAnsi="Arial" w:cs="Arial"/>
        </w:rPr>
        <w:t>0</w:t>
      </w:r>
      <w:r w:rsidR="004D3DC4" w:rsidRPr="00712911">
        <w:rPr>
          <w:rFonts w:ascii="Arial" w:hAnsi="Arial" w:cs="Arial"/>
        </w:rPr>
        <w:t xml:space="preserve">. </w:t>
      </w:r>
      <w:r w:rsidR="00B30F5D">
        <w:rPr>
          <w:rFonts w:ascii="Arial" w:hAnsi="Arial" w:cs="Arial"/>
        </w:rPr>
        <w:t>März</w:t>
      </w:r>
      <w:r w:rsidR="00205274">
        <w:rPr>
          <w:rFonts w:ascii="Arial" w:hAnsi="Arial" w:cs="Arial"/>
        </w:rPr>
        <w:t xml:space="preserve"> 20</w:t>
      </w:r>
      <w:r w:rsidR="00276C0E">
        <w:rPr>
          <w:rFonts w:ascii="Arial" w:hAnsi="Arial" w:cs="Arial"/>
        </w:rPr>
        <w:t>2</w:t>
      </w:r>
      <w:r>
        <w:rPr>
          <w:rFonts w:ascii="Arial" w:hAnsi="Arial" w:cs="Arial"/>
        </w:rPr>
        <w:t>4</w:t>
      </w:r>
    </w:p>
    <w:p w14:paraId="4F8963F1" w14:textId="77777777" w:rsidR="00DF3C9F" w:rsidRPr="007530A0" w:rsidRDefault="00DF3C9F" w:rsidP="007530A0">
      <w:pPr>
        <w:jc w:val="right"/>
        <w:rPr>
          <w:rFonts w:ascii="Arial" w:hAnsi="Arial" w:cs="Arial"/>
        </w:rPr>
      </w:pPr>
    </w:p>
    <w:p w14:paraId="0577F25B" w14:textId="77777777" w:rsidR="00A229CB" w:rsidRPr="00B30F5D" w:rsidRDefault="00A229CB" w:rsidP="005C55AF">
      <w:pPr>
        <w:pStyle w:val="KeinLeerraum"/>
        <w:spacing w:line="276" w:lineRule="auto"/>
        <w:jc w:val="center"/>
        <w:rPr>
          <w:rFonts w:ascii="Arial" w:hAnsi="Arial" w:cs="Arial"/>
          <w:b/>
          <w:sz w:val="28"/>
          <w:szCs w:val="28"/>
        </w:rPr>
      </w:pPr>
    </w:p>
    <w:p w14:paraId="64CC06F7" w14:textId="65994ADF" w:rsidR="005C55AF" w:rsidRPr="00B30F5D" w:rsidRDefault="00421342" w:rsidP="005C55AF">
      <w:pPr>
        <w:pStyle w:val="KeinLeerraum"/>
        <w:spacing w:line="276" w:lineRule="auto"/>
        <w:jc w:val="center"/>
        <w:rPr>
          <w:rFonts w:ascii="Arial" w:hAnsi="Arial" w:cs="Arial"/>
          <w:b/>
          <w:sz w:val="28"/>
          <w:szCs w:val="28"/>
        </w:rPr>
      </w:pPr>
      <w:r w:rsidRPr="00B30F5D">
        <w:rPr>
          <w:rFonts w:ascii="Arial" w:hAnsi="Arial" w:cs="Arial"/>
          <w:b/>
          <w:sz w:val="28"/>
          <w:szCs w:val="28"/>
        </w:rPr>
        <w:t>Antrag</w:t>
      </w:r>
    </w:p>
    <w:p w14:paraId="7C17CA8A" w14:textId="27E5E86D" w:rsidR="00B30F5D" w:rsidRDefault="00B30F5D" w:rsidP="00F611F2">
      <w:pPr>
        <w:pStyle w:val="KeinLeerraum"/>
        <w:spacing w:line="276" w:lineRule="auto"/>
        <w:jc w:val="center"/>
        <w:rPr>
          <w:rFonts w:ascii="Arial" w:hAnsi="Arial" w:cs="Arial"/>
          <w:b/>
          <w:bCs/>
          <w:sz w:val="28"/>
          <w:szCs w:val="28"/>
        </w:rPr>
      </w:pPr>
      <w:r w:rsidRPr="00B30F5D">
        <w:rPr>
          <w:rFonts w:ascii="Arial" w:hAnsi="Arial" w:cs="Arial"/>
          <w:b/>
          <w:bCs/>
          <w:sz w:val="28"/>
          <w:szCs w:val="28"/>
        </w:rPr>
        <w:t xml:space="preserve">Stadtentwicklung im Frankfurter Süden ermöglichen </w:t>
      </w:r>
      <w:r>
        <w:rPr>
          <w:rFonts w:ascii="Arial" w:hAnsi="Arial" w:cs="Arial"/>
          <w:b/>
          <w:bCs/>
          <w:sz w:val="28"/>
          <w:szCs w:val="28"/>
        </w:rPr>
        <w:t>–</w:t>
      </w:r>
      <w:r w:rsidRPr="00B30F5D">
        <w:rPr>
          <w:rFonts w:ascii="Arial" w:hAnsi="Arial" w:cs="Arial"/>
          <w:b/>
          <w:bCs/>
          <w:sz w:val="28"/>
          <w:szCs w:val="28"/>
        </w:rPr>
        <w:t xml:space="preserve"> </w:t>
      </w:r>
    </w:p>
    <w:p w14:paraId="1014CA8E" w14:textId="6E45854D" w:rsidR="00A571F8" w:rsidRPr="00B30F5D" w:rsidRDefault="00B30F5D" w:rsidP="00F611F2">
      <w:pPr>
        <w:pStyle w:val="KeinLeerraum"/>
        <w:spacing w:line="276" w:lineRule="auto"/>
        <w:jc w:val="center"/>
        <w:rPr>
          <w:rFonts w:ascii="Arial" w:hAnsi="Arial" w:cs="Arial"/>
          <w:b/>
          <w:bCs/>
        </w:rPr>
      </w:pPr>
      <w:r w:rsidRPr="00B30F5D">
        <w:rPr>
          <w:rFonts w:ascii="Arial" w:hAnsi="Arial" w:cs="Arial"/>
          <w:b/>
          <w:bCs/>
          <w:sz w:val="28"/>
          <w:szCs w:val="28"/>
        </w:rPr>
        <w:t>Fluglärm reduzieren</w:t>
      </w:r>
    </w:p>
    <w:p w14:paraId="33D2CCD2" w14:textId="77777777" w:rsidR="00A571F8" w:rsidRPr="00D00D91" w:rsidRDefault="00A571F8" w:rsidP="00F611F2">
      <w:pPr>
        <w:pStyle w:val="KeinLeerraum"/>
        <w:spacing w:line="276" w:lineRule="auto"/>
        <w:jc w:val="center"/>
        <w:rPr>
          <w:rFonts w:ascii="Arial" w:hAnsi="Arial" w:cs="Arial"/>
        </w:rPr>
      </w:pPr>
    </w:p>
    <w:p w14:paraId="7889A2CE" w14:textId="563A6B8A" w:rsidR="00B30F5D" w:rsidRPr="00812F42" w:rsidRDefault="00545776" w:rsidP="00812F42">
      <w:pPr>
        <w:suppressAutoHyphens/>
        <w:spacing w:line="360" w:lineRule="auto"/>
        <w:jc w:val="both"/>
        <w:rPr>
          <w:rFonts w:ascii="Arial" w:hAnsi="Arial" w:cs="Arial"/>
          <w:sz w:val="22"/>
          <w:szCs w:val="22"/>
        </w:rPr>
      </w:pPr>
      <w:r w:rsidRPr="00812F42">
        <w:rPr>
          <w:rFonts w:ascii="Arial" w:hAnsi="Arial" w:cs="Arial"/>
          <w:sz w:val="22"/>
          <w:szCs w:val="22"/>
        </w:rPr>
        <w:t xml:space="preserve">Der Ortsbeirat 5 bittet den Magistrat </w:t>
      </w:r>
      <w:r w:rsidR="00016C48" w:rsidRPr="00812F42">
        <w:rPr>
          <w:rFonts w:ascii="Arial" w:hAnsi="Arial" w:cs="Arial"/>
          <w:sz w:val="22"/>
          <w:szCs w:val="22"/>
        </w:rPr>
        <w:t>sich dafür einzusetzen</w:t>
      </w:r>
      <w:r w:rsidRPr="00812F42">
        <w:rPr>
          <w:rFonts w:ascii="Arial" w:hAnsi="Arial" w:cs="Arial"/>
          <w:sz w:val="22"/>
          <w:szCs w:val="22"/>
        </w:rPr>
        <w:t>,</w:t>
      </w:r>
      <w:r w:rsidR="00B30F5D" w:rsidRPr="00812F42">
        <w:rPr>
          <w:rFonts w:ascii="Arial" w:hAnsi="Arial" w:cs="Arial"/>
          <w:sz w:val="22"/>
          <w:szCs w:val="22"/>
        </w:rPr>
        <w:t xml:space="preserve"> dass Stadtentwicklung im Frankfurter Süden wieder möglich ist. Hierzu sind Überflüge über den Frankfurter Süden derart zu reduzieren, dass die Lärmemissionen durch den Flugbetrieb auf ein gesundheitlich unbedenkliches Maß reduziert werden.</w:t>
      </w:r>
    </w:p>
    <w:p w14:paraId="5D7B2210" w14:textId="77777777" w:rsidR="007B5092" w:rsidRPr="00812F42" w:rsidRDefault="007B5092" w:rsidP="007456DC">
      <w:pPr>
        <w:suppressAutoHyphens/>
        <w:spacing w:line="276" w:lineRule="auto"/>
        <w:jc w:val="both"/>
        <w:rPr>
          <w:rFonts w:ascii="Arial" w:hAnsi="Arial" w:cs="Arial"/>
          <w:sz w:val="22"/>
          <w:szCs w:val="22"/>
        </w:rPr>
      </w:pPr>
    </w:p>
    <w:p w14:paraId="4688EBF1" w14:textId="77777777" w:rsidR="00881B8C" w:rsidRPr="00812F42" w:rsidRDefault="00881B8C" w:rsidP="007456DC">
      <w:pPr>
        <w:suppressAutoHyphens/>
        <w:spacing w:line="276" w:lineRule="auto"/>
        <w:jc w:val="both"/>
        <w:rPr>
          <w:rFonts w:ascii="Arial" w:hAnsi="Arial" w:cs="Arial"/>
          <w:sz w:val="22"/>
          <w:szCs w:val="22"/>
        </w:rPr>
      </w:pPr>
    </w:p>
    <w:p w14:paraId="7A1CA77E" w14:textId="712E5552" w:rsidR="00310FFC" w:rsidRPr="00812F42" w:rsidRDefault="00D00D91" w:rsidP="007456DC">
      <w:pPr>
        <w:suppressAutoHyphens/>
        <w:spacing w:line="276" w:lineRule="auto"/>
        <w:jc w:val="both"/>
        <w:rPr>
          <w:rFonts w:ascii="Arial" w:hAnsi="Arial" w:cs="Arial"/>
          <w:sz w:val="22"/>
          <w:szCs w:val="22"/>
        </w:rPr>
      </w:pPr>
      <w:r w:rsidRPr="00812F42">
        <w:rPr>
          <w:rFonts w:ascii="Arial" w:hAnsi="Arial" w:cs="Arial"/>
          <w:b/>
          <w:sz w:val="22"/>
          <w:szCs w:val="22"/>
        </w:rPr>
        <w:t>Begründung</w:t>
      </w:r>
      <w:r w:rsidRPr="00812F42">
        <w:rPr>
          <w:rFonts w:ascii="Arial" w:hAnsi="Arial" w:cs="Arial"/>
          <w:sz w:val="22"/>
          <w:szCs w:val="22"/>
        </w:rPr>
        <w:t>:</w:t>
      </w:r>
    </w:p>
    <w:p w14:paraId="14C6955D" w14:textId="44A1EF70" w:rsidR="00D5262F" w:rsidRPr="00812F42" w:rsidRDefault="00D5262F" w:rsidP="00D5262F">
      <w:pPr>
        <w:spacing w:line="360" w:lineRule="auto"/>
        <w:jc w:val="both"/>
        <w:rPr>
          <w:rFonts w:ascii="Arial" w:eastAsia="Calibri" w:hAnsi="Arial" w:cs="Arial"/>
          <w:sz w:val="22"/>
          <w:szCs w:val="22"/>
          <w:lang w:eastAsia="en-US"/>
        </w:rPr>
      </w:pPr>
      <w:r w:rsidRPr="00812F42">
        <w:rPr>
          <w:rFonts w:ascii="Arial" w:eastAsia="Calibri" w:hAnsi="Arial" w:cs="Arial"/>
          <w:sz w:val="22"/>
          <w:szCs w:val="22"/>
          <w:lang w:eastAsia="en-US"/>
        </w:rPr>
        <w:t xml:space="preserve">Seit Inbetriebnahme der Landebahn Nordwest Ende Oktober 2011 ist die Fluglärmbelastung auch im Süden Frankfurts auf ein unerträgliches Maß gestiegen. </w:t>
      </w:r>
      <w:r w:rsidRPr="00812F42">
        <w:rPr>
          <w:rFonts w:ascii="Arial" w:hAnsi="Arial" w:cs="Arial"/>
          <w:color w:val="333333"/>
          <w:sz w:val="22"/>
          <w:szCs w:val="22"/>
        </w:rPr>
        <w:t xml:space="preserve">Laut Mediationsbericht sind </w:t>
      </w:r>
      <w:r w:rsidR="007035A7">
        <w:rPr>
          <w:rFonts w:ascii="Arial" w:hAnsi="Arial" w:cs="Arial"/>
          <w:color w:val="333333"/>
          <w:sz w:val="22"/>
          <w:szCs w:val="22"/>
        </w:rPr>
        <w:t xml:space="preserve">weitere </w:t>
      </w:r>
      <w:r w:rsidRPr="00812F42">
        <w:rPr>
          <w:rFonts w:ascii="Arial" w:hAnsi="Arial" w:cs="Arial"/>
          <w:color w:val="333333"/>
          <w:sz w:val="22"/>
          <w:szCs w:val="22"/>
        </w:rPr>
        <w:t xml:space="preserve">142.000 Menschen einem Dauerschallpegel von 60 dB(A) und </w:t>
      </w:r>
      <w:r w:rsidR="007035A7">
        <w:rPr>
          <w:rFonts w:ascii="Arial" w:hAnsi="Arial" w:cs="Arial"/>
          <w:color w:val="333333"/>
          <w:sz w:val="22"/>
          <w:szCs w:val="22"/>
        </w:rPr>
        <w:t xml:space="preserve">weitere </w:t>
      </w:r>
      <w:r w:rsidRPr="00812F42">
        <w:rPr>
          <w:rFonts w:ascii="Arial" w:hAnsi="Arial" w:cs="Arial"/>
          <w:color w:val="333333"/>
          <w:sz w:val="22"/>
          <w:szCs w:val="22"/>
        </w:rPr>
        <w:t xml:space="preserve">82.000 Menschen einem </w:t>
      </w:r>
      <w:r w:rsidR="009B2FDC">
        <w:rPr>
          <w:rFonts w:ascii="Arial" w:hAnsi="Arial" w:cs="Arial"/>
          <w:color w:val="333333"/>
          <w:sz w:val="22"/>
          <w:szCs w:val="22"/>
        </w:rPr>
        <w:t xml:space="preserve">noch höheren </w:t>
      </w:r>
      <w:r w:rsidRPr="00812F42">
        <w:rPr>
          <w:rFonts w:ascii="Arial" w:hAnsi="Arial" w:cs="Arial"/>
          <w:color w:val="333333"/>
          <w:sz w:val="22"/>
          <w:szCs w:val="22"/>
        </w:rPr>
        <w:t>Dauerschallpegel von 62 dB(A) ausgesetzt.</w:t>
      </w:r>
      <w:r w:rsidRPr="00812F42">
        <w:rPr>
          <w:rStyle w:val="Funotenzeichen"/>
          <w:rFonts w:ascii="Arial" w:hAnsi="Arial" w:cs="Arial"/>
          <w:color w:val="333333"/>
          <w:sz w:val="22"/>
          <w:szCs w:val="22"/>
        </w:rPr>
        <w:footnoteReference w:id="1"/>
      </w:r>
    </w:p>
    <w:p w14:paraId="48CBA3AC" w14:textId="6D98D53A" w:rsidR="00D5262F" w:rsidRPr="00812F42" w:rsidRDefault="00D5262F" w:rsidP="00D5262F">
      <w:pPr>
        <w:spacing w:line="360" w:lineRule="auto"/>
        <w:jc w:val="both"/>
        <w:rPr>
          <w:rFonts w:ascii="Arial" w:eastAsia="Calibri" w:hAnsi="Arial" w:cs="Arial"/>
          <w:sz w:val="22"/>
          <w:szCs w:val="22"/>
          <w:lang w:eastAsia="en-US"/>
        </w:rPr>
      </w:pPr>
      <w:r w:rsidRPr="00812F42">
        <w:rPr>
          <w:rFonts w:ascii="Arial" w:eastAsia="Calibri" w:hAnsi="Arial" w:cs="Arial"/>
          <w:sz w:val="22"/>
          <w:szCs w:val="22"/>
          <w:lang w:eastAsia="en-US"/>
        </w:rPr>
        <w:t>Die sozialen Folgen für die Region, die unter einem Teppich aus Lärm und Luftschadstoffen leide</w:t>
      </w:r>
      <w:r w:rsidR="009B2FDC">
        <w:rPr>
          <w:rFonts w:ascii="Arial" w:eastAsia="Calibri" w:hAnsi="Arial" w:cs="Arial"/>
          <w:sz w:val="22"/>
          <w:szCs w:val="22"/>
          <w:lang w:eastAsia="en-US"/>
        </w:rPr>
        <w:t>t</w:t>
      </w:r>
      <w:r w:rsidRPr="00812F42">
        <w:rPr>
          <w:rFonts w:ascii="Arial" w:eastAsia="Calibri" w:hAnsi="Arial" w:cs="Arial"/>
          <w:sz w:val="22"/>
          <w:szCs w:val="22"/>
          <w:lang w:eastAsia="en-US"/>
        </w:rPr>
        <w:t>, sind in ihrem ganzen Ausmaß erst allmählich absehbar. Die Menschen unter den Anflug- und Abflugrouten leiden unter der massiven Verlärmung. Tausende Wohnungen, Kindergärten, Horte, Schulen und Senioreneinrichtungen liegen im Siedlungsbeschränkungsbereich, in dem Neubaugebiete auf Grund einer zu großen Gesundheitsgefährdung der Bevölkerung, nicht mehr genehmigt werden dürfen.</w:t>
      </w:r>
    </w:p>
    <w:p w14:paraId="22B42060" w14:textId="1376C806" w:rsidR="00D5262F" w:rsidRPr="00812F42" w:rsidRDefault="00D5262F" w:rsidP="00D5262F">
      <w:pPr>
        <w:spacing w:line="360" w:lineRule="auto"/>
        <w:jc w:val="both"/>
        <w:rPr>
          <w:rFonts w:ascii="Arial" w:eastAsia="Calibri" w:hAnsi="Arial" w:cs="Arial"/>
          <w:color w:val="000000"/>
          <w:sz w:val="22"/>
          <w:szCs w:val="22"/>
          <w:lang w:eastAsia="en-US"/>
        </w:rPr>
      </w:pPr>
      <w:r w:rsidRPr="00812F42">
        <w:rPr>
          <w:rFonts w:ascii="Arial" w:eastAsia="Calibri" w:hAnsi="Arial" w:cs="Arial"/>
          <w:color w:val="000000"/>
          <w:sz w:val="22"/>
          <w:szCs w:val="22"/>
          <w:lang w:eastAsia="en-US"/>
        </w:rPr>
        <w:t xml:space="preserve">Im Einklang mit zahlreich vorhandenen Studien berichten Ärzte, dass zunehmend Erkrankungen wie Bluthochdruck, Schlafstörungen und Depressionen bei Erwachsenen und Kindern auftreten. </w:t>
      </w:r>
    </w:p>
    <w:p w14:paraId="0281E46F" w14:textId="1B38F3EE" w:rsidR="007456DC" w:rsidRPr="00812F42" w:rsidRDefault="007456DC" w:rsidP="007456DC">
      <w:pPr>
        <w:suppressAutoHyphens/>
        <w:spacing w:line="276" w:lineRule="auto"/>
        <w:jc w:val="both"/>
        <w:rPr>
          <w:rFonts w:ascii="Arial" w:eastAsia="Calibri" w:hAnsi="Arial" w:cs="Arial"/>
          <w:color w:val="000000"/>
          <w:sz w:val="22"/>
          <w:szCs w:val="22"/>
          <w:lang w:eastAsia="en-US"/>
        </w:rPr>
      </w:pPr>
      <w:r w:rsidRPr="00812F42">
        <w:rPr>
          <w:rFonts w:ascii="Arial" w:eastAsia="Calibri" w:hAnsi="Arial" w:cs="Arial"/>
          <w:color w:val="000000"/>
          <w:sz w:val="22"/>
          <w:szCs w:val="22"/>
          <w:lang w:eastAsia="en-US"/>
        </w:rPr>
        <w:t xml:space="preserve">Unerträglicher Lärm ist zum ständigen Begleiter geworden für Menschen, die ihren Alltag zu Hause verbringen. Besonders hart trifft es Kinder in Schulen und </w:t>
      </w:r>
      <w:r w:rsidR="009B2FDC">
        <w:rPr>
          <w:rFonts w:ascii="Arial" w:eastAsia="Calibri" w:hAnsi="Arial" w:cs="Arial"/>
          <w:color w:val="000000"/>
          <w:sz w:val="22"/>
          <w:szCs w:val="22"/>
          <w:lang w:eastAsia="en-US"/>
        </w:rPr>
        <w:t xml:space="preserve">in </w:t>
      </w:r>
      <w:r w:rsidRPr="00812F42">
        <w:rPr>
          <w:rFonts w:ascii="Arial" w:eastAsia="Calibri" w:hAnsi="Arial" w:cs="Arial"/>
          <w:color w:val="000000"/>
          <w:sz w:val="22"/>
          <w:szCs w:val="22"/>
          <w:lang w:eastAsia="en-US"/>
        </w:rPr>
        <w:t>Kita</w:t>
      </w:r>
      <w:r w:rsidR="009B2FDC">
        <w:rPr>
          <w:rFonts w:ascii="Arial" w:eastAsia="Calibri" w:hAnsi="Arial" w:cs="Arial"/>
          <w:color w:val="000000"/>
          <w:sz w:val="22"/>
          <w:szCs w:val="22"/>
          <w:lang w:eastAsia="en-US"/>
        </w:rPr>
        <w:t>-</w:t>
      </w:r>
      <w:r w:rsidRPr="00812F42">
        <w:rPr>
          <w:rFonts w:ascii="Arial" w:eastAsia="Calibri" w:hAnsi="Arial" w:cs="Arial"/>
          <w:color w:val="000000"/>
          <w:sz w:val="22"/>
          <w:szCs w:val="22"/>
          <w:lang w:eastAsia="en-US"/>
        </w:rPr>
        <w:t xml:space="preserve">Einrichtungen. Eltern, Lehrer und Schüler beklagen sich über massive Störungen des Unterrichts. </w:t>
      </w:r>
    </w:p>
    <w:p w14:paraId="36EF15A3" w14:textId="0ED29A87" w:rsidR="000C2FCA" w:rsidRPr="00812F42" w:rsidRDefault="000C2FCA" w:rsidP="007456DC">
      <w:pPr>
        <w:suppressAutoHyphens/>
        <w:spacing w:line="276" w:lineRule="auto"/>
        <w:jc w:val="both"/>
        <w:rPr>
          <w:rFonts w:ascii="Arial" w:eastAsia="Calibri" w:hAnsi="Arial" w:cs="Arial"/>
          <w:color w:val="000000"/>
          <w:sz w:val="22"/>
          <w:szCs w:val="22"/>
          <w:lang w:eastAsia="en-US"/>
        </w:rPr>
      </w:pPr>
      <w:r w:rsidRPr="00812F42">
        <w:rPr>
          <w:rFonts w:ascii="Arial" w:eastAsia="Calibri" w:hAnsi="Arial" w:cs="Arial"/>
          <w:color w:val="000000"/>
          <w:sz w:val="22"/>
          <w:szCs w:val="22"/>
          <w:lang w:eastAsia="en-US"/>
        </w:rPr>
        <w:lastRenderedPageBreak/>
        <w:t>Der Frankfurter Stadtwald mit seinen bundesweit vorbildlichen Spielplätzen</w:t>
      </w:r>
      <w:r w:rsidR="00282972">
        <w:rPr>
          <w:rFonts w:ascii="Arial" w:eastAsia="Calibri" w:hAnsi="Arial" w:cs="Arial"/>
          <w:color w:val="000000"/>
          <w:sz w:val="22"/>
          <w:szCs w:val="22"/>
          <w:lang w:eastAsia="en-US"/>
        </w:rPr>
        <w:t xml:space="preserve"> wie</w:t>
      </w:r>
      <w:r w:rsidRPr="00812F42">
        <w:rPr>
          <w:rFonts w:ascii="Arial" w:eastAsia="Calibri" w:hAnsi="Arial" w:cs="Arial"/>
          <w:color w:val="000000"/>
          <w:sz w:val="22"/>
          <w:szCs w:val="22"/>
          <w:lang w:eastAsia="en-US"/>
        </w:rPr>
        <w:t xml:space="preserve"> Scherwald, Goetheturm, Louisa, Weinbergpark, die Oberschweinstiege und das Stadtwaldhaus sind verlärmt und für die Erholung verloren.</w:t>
      </w:r>
    </w:p>
    <w:p w14:paraId="218AE13E" w14:textId="77777777" w:rsidR="000C2FCA" w:rsidRPr="00812F42" w:rsidRDefault="000C2FCA" w:rsidP="007456DC">
      <w:pPr>
        <w:spacing w:line="276" w:lineRule="auto"/>
        <w:jc w:val="both"/>
        <w:rPr>
          <w:rFonts w:ascii="Arial" w:hAnsi="Arial" w:cs="Arial"/>
          <w:color w:val="333333"/>
          <w:sz w:val="22"/>
          <w:szCs w:val="22"/>
        </w:rPr>
      </w:pPr>
    </w:p>
    <w:p w14:paraId="14DD5214" w14:textId="72F2ADA0" w:rsidR="000C2FCA" w:rsidRPr="00812F42" w:rsidRDefault="000C2FCA" w:rsidP="007456DC">
      <w:pPr>
        <w:spacing w:line="276" w:lineRule="auto"/>
        <w:jc w:val="both"/>
        <w:rPr>
          <w:rFonts w:ascii="Arial" w:eastAsia="Calibri" w:hAnsi="Arial" w:cs="Arial"/>
          <w:sz w:val="22"/>
          <w:szCs w:val="22"/>
          <w:lang w:eastAsia="en-US"/>
        </w:rPr>
      </w:pPr>
      <w:r w:rsidRPr="00812F42">
        <w:rPr>
          <w:rFonts w:ascii="Arial" w:hAnsi="Arial" w:cs="Arial"/>
          <w:color w:val="333333"/>
          <w:sz w:val="22"/>
          <w:szCs w:val="22"/>
        </w:rPr>
        <w:t xml:space="preserve">Zum Schutz der Bevölkerung vor Gesundheitsschädigungen durch den Flugbetrieb </w:t>
      </w:r>
      <w:r w:rsidR="00C03D2C">
        <w:rPr>
          <w:rFonts w:ascii="Arial" w:hAnsi="Arial" w:cs="Arial"/>
          <w:color w:val="333333"/>
          <w:sz w:val="22"/>
          <w:szCs w:val="22"/>
        </w:rPr>
        <w:t xml:space="preserve">mussten </w:t>
      </w:r>
      <w:r w:rsidRPr="00812F42">
        <w:rPr>
          <w:rFonts w:ascii="Arial" w:eastAsia="Calibri" w:hAnsi="Arial" w:cs="Arial"/>
          <w:sz w:val="22"/>
          <w:szCs w:val="22"/>
          <w:lang w:eastAsia="en-US"/>
        </w:rPr>
        <w:t>Siedlungsbeschränkungsgebiete im besonders fluglärmbelasteten Umfeld des Frankfurter Flughafens festgelegt</w:t>
      </w:r>
      <w:r w:rsidR="00C03D2C">
        <w:rPr>
          <w:rFonts w:ascii="Arial" w:eastAsia="Calibri" w:hAnsi="Arial" w:cs="Arial"/>
          <w:sz w:val="22"/>
          <w:szCs w:val="22"/>
          <w:lang w:eastAsia="en-US"/>
        </w:rPr>
        <w:t xml:space="preserve"> werden</w:t>
      </w:r>
      <w:r w:rsidRPr="00812F42">
        <w:rPr>
          <w:rFonts w:ascii="Arial" w:eastAsia="Calibri" w:hAnsi="Arial" w:cs="Arial"/>
          <w:sz w:val="22"/>
          <w:szCs w:val="22"/>
          <w:lang w:eastAsia="en-US"/>
        </w:rPr>
        <w:t>.</w:t>
      </w:r>
    </w:p>
    <w:p w14:paraId="7521E9AE" w14:textId="7F71D8B4" w:rsidR="000C2FCA" w:rsidRPr="00812F42" w:rsidRDefault="00812F42" w:rsidP="007456DC">
      <w:pPr>
        <w:spacing w:line="276" w:lineRule="auto"/>
        <w:jc w:val="both"/>
        <w:rPr>
          <w:rFonts w:ascii="Arial" w:eastAsia="Calibri" w:hAnsi="Arial" w:cs="Arial"/>
          <w:sz w:val="22"/>
          <w:szCs w:val="22"/>
          <w:lang w:eastAsia="en-US"/>
        </w:rPr>
      </w:pPr>
      <w:r w:rsidRPr="00812F42">
        <w:rPr>
          <w:rFonts w:ascii="Arial" w:eastAsia="Calibri" w:hAnsi="Arial" w:cs="Arial"/>
          <w:noProof/>
          <w:color w:val="000000"/>
          <w:sz w:val="22"/>
          <w:szCs w:val="22"/>
          <w:lang w:eastAsia="en-US"/>
        </w:rPr>
        <w:drawing>
          <wp:anchor distT="0" distB="0" distL="114300" distR="114300" simplePos="0" relativeHeight="251658752" behindDoc="0" locked="0" layoutInCell="1" allowOverlap="1" wp14:anchorId="78F76D82" wp14:editId="54CF7D3A">
            <wp:simplePos x="0" y="0"/>
            <wp:positionH relativeFrom="column">
              <wp:posOffset>-204470</wp:posOffset>
            </wp:positionH>
            <wp:positionV relativeFrom="paragraph">
              <wp:posOffset>250351</wp:posOffset>
            </wp:positionV>
            <wp:extent cx="6325235" cy="4207510"/>
            <wp:effectExtent l="0" t="0" r="0" b="2540"/>
            <wp:wrapSquare wrapText="bothSides"/>
            <wp:docPr id="11360977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5235" cy="420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FCA" w:rsidRPr="00812F42">
        <w:rPr>
          <w:rFonts w:ascii="Arial" w:eastAsia="Calibri" w:hAnsi="Arial" w:cs="Arial"/>
          <w:sz w:val="22"/>
          <w:szCs w:val="22"/>
          <w:lang w:eastAsia="en-US"/>
        </w:rPr>
        <w:t>Nahezu der komplette Frankfurter Süden ist von d</w:t>
      </w:r>
      <w:r w:rsidR="009B2FDC">
        <w:rPr>
          <w:rFonts w:ascii="Arial" w:eastAsia="Calibri" w:hAnsi="Arial" w:cs="Arial"/>
          <w:sz w:val="22"/>
          <w:szCs w:val="22"/>
          <w:lang w:eastAsia="en-US"/>
        </w:rPr>
        <w:t>ies</w:t>
      </w:r>
      <w:r w:rsidR="000C2FCA" w:rsidRPr="00812F42">
        <w:rPr>
          <w:rFonts w:ascii="Arial" w:eastAsia="Calibri" w:hAnsi="Arial" w:cs="Arial"/>
          <w:sz w:val="22"/>
          <w:szCs w:val="22"/>
          <w:lang w:eastAsia="en-US"/>
        </w:rPr>
        <w:t>er Siedlungsbeschränkung betroffen.</w:t>
      </w:r>
    </w:p>
    <w:p w14:paraId="5BD0BA3D" w14:textId="25773C06" w:rsidR="007D5F2F" w:rsidRPr="00812F42" w:rsidRDefault="00812F42" w:rsidP="00D5262F">
      <w:pPr>
        <w:spacing w:line="360" w:lineRule="auto"/>
        <w:jc w:val="both"/>
        <w:rPr>
          <w:rFonts w:ascii="Arial" w:eastAsia="Calibri" w:hAnsi="Arial" w:cs="Arial"/>
          <w:bCs/>
          <w:noProof/>
          <w:color w:val="000000"/>
          <w:sz w:val="22"/>
          <w:szCs w:val="22"/>
        </w:rPr>
      </w:pPr>
      <w:r w:rsidRPr="00812F42">
        <w:rPr>
          <w:rFonts w:ascii="Arial" w:eastAsia="Calibri" w:hAnsi="Arial" w:cs="Arial"/>
          <w:bCs/>
          <w:noProof/>
          <w:color w:val="000000"/>
          <w:sz w:val="22"/>
          <w:szCs w:val="22"/>
        </w:rPr>
        <w:t>Quelle: flk-frankfurt.de</w:t>
      </w:r>
    </w:p>
    <w:p w14:paraId="658DC514" w14:textId="77777777" w:rsidR="000C2FCA" w:rsidRPr="00812F42" w:rsidRDefault="000C2FCA" w:rsidP="007456DC">
      <w:pPr>
        <w:spacing w:line="276" w:lineRule="auto"/>
        <w:jc w:val="both"/>
        <w:rPr>
          <w:rFonts w:ascii="Arial" w:eastAsia="Calibri" w:hAnsi="Arial" w:cs="Arial"/>
          <w:sz w:val="22"/>
          <w:szCs w:val="22"/>
          <w:lang w:eastAsia="en-US"/>
        </w:rPr>
      </w:pPr>
    </w:p>
    <w:p w14:paraId="6CD9DFAB" w14:textId="4C6FCE5A" w:rsidR="000C2FCA" w:rsidRPr="00812F42" w:rsidRDefault="000C2FCA" w:rsidP="007456DC">
      <w:pPr>
        <w:spacing w:line="276" w:lineRule="auto"/>
        <w:jc w:val="both"/>
        <w:rPr>
          <w:rFonts w:ascii="Arial" w:eastAsia="Calibri" w:hAnsi="Arial" w:cs="Arial"/>
          <w:sz w:val="22"/>
          <w:szCs w:val="22"/>
          <w:lang w:eastAsia="en-US"/>
        </w:rPr>
      </w:pPr>
      <w:r w:rsidRPr="00812F42">
        <w:rPr>
          <w:rFonts w:ascii="Arial" w:eastAsia="Calibri" w:hAnsi="Arial" w:cs="Arial"/>
          <w:sz w:val="22"/>
          <w:szCs w:val="22"/>
          <w:lang w:eastAsia="en-US"/>
        </w:rPr>
        <w:t xml:space="preserve">Im Siedlungsbeschränkungsgebiet ist </w:t>
      </w:r>
      <w:r w:rsidR="007456DC" w:rsidRPr="00812F42">
        <w:rPr>
          <w:rFonts w:ascii="Arial" w:hAnsi="Arial" w:cs="Arial"/>
          <w:sz w:val="22"/>
          <w:szCs w:val="22"/>
        </w:rPr>
        <w:t>die Ausweisung neuer Wohnbauflächen und Mischgebiete im Rahmen der Bauleitplanung grundsätzlich nicht zulässig.</w:t>
      </w:r>
    </w:p>
    <w:p w14:paraId="624D1EA9" w14:textId="77777777" w:rsidR="000C2FCA" w:rsidRPr="00812F42" w:rsidRDefault="000C2FCA" w:rsidP="007456DC">
      <w:pPr>
        <w:spacing w:line="276" w:lineRule="auto"/>
        <w:jc w:val="both"/>
        <w:rPr>
          <w:rFonts w:ascii="Arial" w:eastAsia="Calibri" w:hAnsi="Arial" w:cs="Arial"/>
          <w:sz w:val="22"/>
          <w:szCs w:val="22"/>
          <w:lang w:eastAsia="en-US"/>
        </w:rPr>
      </w:pPr>
    </w:p>
    <w:p w14:paraId="079F7C87" w14:textId="1744F8D6" w:rsidR="007456DC" w:rsidRPr="00812F42" w:rsidRDefault="007456DC" w:rsidP="00D5262F">
      <w:pPr>
        <w:suppressAutoHyphens/>
        <w:spacing w:line="276" w:lineRule="auto"/>
        <w:jc w:val="both"/>
        <w:rPr>
          <w:rFonts w:ascii="Arial" w:eastAsia="Calibri" w:hAnsi="Arial" w:cs="Arial"/>
          <w:sz w:val="22"/>
          <w:szCs w:val="22"/>
          <w:lang w:eastAsia="en-US"/>
        </w:rPr>
      </w:pPr>
      <w:r w:rsidRPr="00812F42">
        <w:rPr>
          <w:rFonts w:ascii="Arial" w:eastAsia="Calibri" w:hAnsi="Arial" w:cs="Arial"/>
          <w:sz w:val="22"/>
          <w:szCs w:val="22"/>
          <w:lang w:eastAsia="en-US"/>
        </w:rPr>
        <w:t>Eine Stadtentwicklung ist so nicht mehr möglich. Gleichzeitig steigt der Wohnungsdruck. Es werden in den bestehenden Siedlungen innerhalb der Siedlungsbeschränkungsgebiete durch Nachverdichtung weitere Wohnungen geschaffen. Dies ist zulässig, auch wenn damit weitere Menschen den Gesundheitsgefahren durch Verlärmung und Schadstoffbelastung in Folge des Flugverkehrs ausgesetzt sind.</w:t>
      </w:r>
    </w:p>
    <w:p w14:paraId="2ABD7D46" w14:textId="62FBCDDB" w:rsidR="007456DC" w:rsidRPr="00812F42" w:rsidRDefault="00C03D2C" w:rsidP="00D5262F">
      <w:pPr>
        <w:suppressAutoHyphens/>
        <w:spacing w:line="276" w:lineRule="auto"/>
        <w:jc w:val="both"/>
        <w:rPr>
          <w:rFonts w:ascii="Arial" w:eastAsia="Calibri" w:hAnsi="Arial" w:cs="Arial"/>
          <w:sz w:val="22"/>
          <w:szCs w:val="22"/>
          <w:lang w:eastAsia="en-US"/>
        </w:rPr>
      </w:pPr>
      <w:r w:rsidRPr="00C03D2C">
        <w:rPr>
          <w:rFonts w:ascii="Arial" w:eastAsia="Calibri" w:hAnsi="Arial" w:cs="Arial"/>
          <w:sz w:val="22"/>
          <w:szCs w:val="22"/>
          <w:lang w:eastAsia="en-US"/>
        </w:rPr>
        <w:t>Weil „Lärm uns und unsere Kinder krank macht“</w:t>
      </w:r>
      <w:r w:rsidR="009B2FDC">
        <w:rPr>
          <w:rFonts w:ascii="Arial" w:eastAsia="Calibri" w:hAnsi="Arial" w:cs="Arial"/>
          <w:sz w:val="22"/>
          <w:szCs w:val="22"/>
          <w:lang w:eastAsia="en-US"/>
        </w:rPr>
        <w:t xml:space="preserve">, </w:t>
      </w:r>
      <w:r w:rsidR="009B2FDC" w:rsidRPr="00C03D2C">
        <w:rPr>
          <w:rFonts w:ascii="Arial" w:eastAsia="Calibri" w:hAnsi="Arial" w:cs="Arial"/>
          <w:sz w:val="22"/>
          <w:szCs w:val="22"/>
          <w:lang w:eastAsia="en-US"/>
        </w:rPr>
        <w:t xml:space="preserve">wie die Bild-Zeitung </w:t>
      </w:r>
      <w:r w:rsidR="009B2FDC">
        <w:rPr>
          <w:rFonts w:ascii="Arial" w:eastAsia="Calibri" w:hAnsi="Arial" w:cs="Arial"/>
          <w:sz w:val="22"/>
          <w:szCs w:val="22"/>
          <w:lang w:eastAsia="en-US"/>
        </w:rPr>
        <w:t xml:space="preserve">schon </w:t>
      </w:r>
      <w:r w:rsidR="009B2FDC" w:rsidRPr="00C03D2C">
        <w:rPr>
          <w:rFonts w:ascii="Arial" w:eastAsia="Calibri" w:hAnsi="Arial" w:cs="Arial"/>
          <w:sz w:val="22"/>
          <w:szCs w:val="22"/>
          <w:lang w:eastAsia="en-US"/>
        </w:rPr>
        <w:t>zur Präsentation der NORAH-Studie am 4.11.20</w:t>
      </w:r>
      <w:r w:rsidR="009B2FDC">
        <w:rPr>
          <w:rFonts w:ascii="Arial" w:eastAsia="Calibri" w:hAnsi="Arial" w:cs="Arial"/>
          <w:sz w:val="22"/>
          <w:szCs w:val="22"/>
          <w:lang w:eastAsia="en-US"/>
        </w:rPr>
        <w:t>1</w:t>
      </w:r>
      <w:r w:rsidR="009B2FDC" w:rsidRPr="00C03D2C">
        <w:rPr>
          <w:rFonts w:ascii="Arial" w:eastAsia="Calibri" w:hAnsi="Arial" w:cs="Arial"/>
          <w:sz w:val="22"/>
          <w:szCs w:val="22"/>
          <w:lang w:eastAsia="en-US"/>
        </w:rPr>
        <w:t>4 titelte,</w:t>
      </w:r>
      <w:r w:rsidRPr="008C6DA5" w:rsidDel="00C03D2C">
        <w:rPr>
          <w:rFonts w:ascii="Arial" w:eastAsia="Calibri" w:hAnsi="Arial" w:cs="Arial"/>
          <w:sz w:val="22"/>
          <w:szCs w:val="22"/>
          <w:lang w:eastAsia="en-US"/>
        </w:rPr>
        <w:t xml:space="preserve"> </w:t>
      </w:r>
      <w:r>
        <w:rPr>
          <w:rFonts w:ascii="Arial" w:eastAsia="Calibri" w:hAnsi="Arial" w:cs="Arial"/>
          <w:sz w:val="22"/>
          <w:szCs w:val="22"/>
          <w:lang w:eastAsia="en-US"/>
        </w:rPr>
        <w:t xml:space="preserve">muss </w:t>
      </w:r>
      <w:r w:rsidR="007456DC" w:rsidRPr="008C6DA5">
        <w:rPr>
          <w:rFonts w:ascii="Arial" w:eastAsia="Calibri" w:hAnsi="Arial" w:cs="Arial"/>
          <w:sz w:val="22"/>
          <w:szCs w:val="22"/>
          <w:lang w:eastAsia="en-US"/>
        </w:rPr>
        <w:t>auch der Bau weiterer Kitas und Schulen grundsätzlich unzulässig</w:t>
      </w:r>
      <w:r>
        <w:rPr>
          <w:rFonts w:ascii="Arial" w:eastAsia="Calibri" w:hAnsi="Arial" w:cs="Arial"/>
          <w:sz w:val="22"/>
          <w:szCs w:val="22"/>
          <w:lang w:eastAsia="en-US"/>
        </w:rPr>
        <w:t xml:space="preserve"> sein</w:t>
      </w:r>
      <w:r w:rsidR="007456DC" w:rsidRPr="00C03D2C">
        <w:rPr>
          <w:rFonts w:ascii="Arial" w:eastAsia="Calibri" w:hAnsi="Arial" w:cs="Arial"/>
          <w:sz w:val="22"/>
          <w:szCs w:val="22"/>
          <w:lang w:eastAsia="en-US"/>
        </w:rPr>
        <w:t>. Der</w:t>
      </w:r>
      <w:r w:rsidR="007456DC" w:rsidRPr="00812F42">
        <w:rPr>
          <w:rFonts w:ascii="Arial" w:eastAsia="Calibri" w:hAnsi="Arial" w:cs="Arial"/>
          <w:sz w:val="22"/>
          <w:szCs w:val="22"/>
          <w:lang w:eastAsia="en-US"/>
        </w:rPr>
        <w:t xml:space="preserve"> Bau weiterer dringend benötigter Kitas und Schulen hätte zur Folge, dass gerade die Kleinsten, die bereits zu Hause dem schädlichen Lärm ausgesetzt sind nun auch in der Betreuung oder Schule den Lärm ertragen müssen.</w:t>
      </w:r>
    </w:p>
    <w:p w14:paraId="489C1DC1" w14:textId="015BE4AD" w:rsidR="008A73F6" w:rsidRPr="008C6DA5" w:rsidRDefault="00D5262F" w:rsidP="008C6DA5">
      <w:pPr>
        <w:suppressAutoHyphens/>
        <w:spacing w:line="276" w:lineRule="auto"/>
        <w:rPr>
          <w:rFonts w:ascii="Arial" w:eastAsia="Calibri" w:hAnsi="Arial" w:cs="Arial"/>
          <w:color w:val="000000"/>
          <w:sz w:val="22"/>
          <w:szCs w:val="22"/>
          <w:lang w:eastAsia="en-US"/>
        </w:rPr>
      </w:pPr>
      <w:r w:rsidRPr="00812F42">
        <w:rPr>
          <w:rFonts w:ascii="Arial" w:eastAsia="Calibri" w:hAnsi="Arial" w:cs="Arial"/>
          <w:color w:val="000000"/>
          <w:sz w:val="22"/>
          <w:szCs w:val="22"/>
          <w:lang w:eastAsia="en-US"/>
        </w:rPr>
        <w:lastRenderedPageBreak/>
        <w:t xml:space="preserve">Es kommt zu Entwicklungsstörungen bei Kindern, wie die NORAH-Kinderstudie gezeigt hat. </w:t>
      </w:r>
      <w:r w:rsidR="007035A7">
        <w:rPr>
          <w:rFonts w:ascii="Arial" w:eastAsia="Calibri" w:hAnsi="Arial" w:cs="Arial"/>
          <w:color w:val="000000"/>
          <w:sz w:val="22"/>
          <w:szCs w:val="22"/>
          <w:lang w:eastAsia="en-US"/>
        </w:rPr>
        <w:t xml:space="preserve">So bewertet das Umweltbundesamt die Ergebnisse des Lernens unter Fluglärm bezogen auf die Lesekompetenz: </w:t>
      </w:r>
      <w:r w:rsidR="007035A7" w:rsidRPr="009626A5">
        <w:rPr>
          <w:rFonts w:ascii="Arial" w:eastAsia="Calibri" w:hAnsi="Arial" w:cs="Arial"/>
          <w:color w:val="000000"/>
          <w:sz w:val="22"/>
          <w:szCs w:val="22"/>
          <w:lang w:eastAsia="en-US"/>
        </w:rPr>
        <w:t>„Eine Lernverzögerung von zwei Monaten bedeutet daher eine Verzögerung um etwa ein Drittel der Gesamtleselernzeit gegenüber Kindern, die nicht durch Lärm am Schulort belastet sind. Zum jetzigen Zeitpunkt ist es unklar, ob und wann die Kinder dieses Defizit wieder aufholen und wie lange sie dafür benötigen.</w:t>
      </w:r>
      <w:r w:rsidR="008A73F6" w:rsidRPr="009626A5">
        <w:rPr>
          <w:rFonts w:ascii="Arial" w:eastAsia="Calibri" w:hAnsi="Arial" w:cs="Arial"/>
          <w:color w:val="000000"/>
          <w:sz w:val="22"/>
          <w:szCs w:val="22"/>
          <w:lang w:eastAsia="en-US"/>
        </w:rPr>
        <w:t>“</w:t>
      </w:r>
      <w:r w:rsidR="009626A5" w:rsidRPr="008C6DA5">
        <w:rPr>
          <w:rStyle w:val="Funotenzeichen"/>
          <w:rFonts w:ascii="Arial" w:eastAsia="Calibri" w:hAnsi="Arial" w:cs="Arial"/>
          <w:color w:val="000000"/>
          <w:sz w:val="22"/>
          <w:szCs w:val="22"/>
          <w:lang w:eastAsia="en-US"/>
        </w:rPr>
        <w:footnoteReference w:id="2"/>
      </w:r>
    </w:p>
    <w:p w14:paraId="43C12A49" w14:textId="699A5206" w:rsidR="007456DC" w:rsidRPr="00812F42" w:rsidRDefault="007456DC" w:rsidP="00D5262F">
      <w:pPr>
        <w:suppressAutoHyphens/>
        <w:spacing w:line="276" w:lineRule="auto"/>
        <w:jc w:val="both"/>
        <w:rPr>
          <w:rFonts w:ascii="Arial" w:eastAsia="Calibri" w:hAnsi="Arial" w:cs="Arial"/>
          <w:sz w:val="22"/>
          <w:szCs w:val="22"/>
          <w:lang w:eastAsia="en-US"/>
        </w:rPr>
      </w:pPr>
      <w:r w:rsidRPr="00812F42">
        <w:rPr>
          <w:rFonts w:ascii="Arial" w:eastAsia="Calibri" w:hAnsi="Arial" w:cs="Arial"/>
          <w:sz w:val="22"/>
          <w:szCs w:val="22"/>
          <w:lang w:eastAsia="en-US"/>
        </w:rPr>
        <w:t>Dies kann nicht gewollt sein. Gleichzeitig kann auch nicht gewollt sein, dass Kinder weitere Strecken zur Schule zurücklegen müssen. Eine Wohnortnahe Versorgung ist sicherzustellen.</w:t>
      </w:r>
    </w:p>
    <w:p w14:paraId="062B8F56" w14:textId="77777777" w:rsidR="007456DC" w:rsidRPr="00812F42" w:rsidRDefault="007456DC" w:rsidP="00D5262F">
      <w:pPr>
        <w:suppressAutoHyphens/>
        <w:spacing w:line="276" w:lineRule="auto"/>
        <w:jc w:val="both"/>
        <w:rPr>
          <w:rFonts w:ascii="Arial" w:eastAsia="Calibri" w:hAnsi="Arial" w:cs="Arial"/>
          <w:sz w:val="22"/>
          <w:szCs w:val="22"/>
          <w:lang w:eastAsia="en-US"/>
        </w:rPr>
      </w:pPr>
    </w:p>
    <w:p w14:paraId="20050FFC" w14:textId="3D6061E4" w:rsidR="007456DC" w:rsidRPr="00812F42" w:rsidRDefault="007456DC" w:rsidP="00D5262F">
      <w:pPr>
        <w:suppressAutoHyphens/>
        <w:spacing w:line="276" w:lineRule="auto"/>
        <w:jc w:val="both"/>
        <w:rPr>
          <w:rFonts w:ascii="Arial" w:eastAsia="Calibri" w:hAnsi="Arial" w:cs="Arial"/>
          <w:sz w:val="22"/>
          <w:szCs w:val="22"/>
          <w:lang w:eastAsia="en-US"/>
        </w:rPr>
      </w:pPr>
      <w:r w:rsidRPr="00812F42">
        <w:rPr>
          <w:rFonts w:ascii="Arial" w:eastAsia="Calibri" w:hAnsi="Arial" w:cs="Arial"/>
          <w:sz w:val="22"/>
          <w:szCs w:val="22"/>
          <w:lang w:eastAsia="en-US"/>
        </w:rPr>
        <w:t xml:space="preserve">Einzige Lösung kann also </w:t>
      </w:r>
      <w:r w:rsidR="00B01089">
        <w:rPr>
          <w:rFonts w:ascii="Arial" w:eastAsia="Calibri" w:hAnsi="Arial" w:cs="Arial"/>
          <w:sz w:val="22"/>
          <w:szCs w:val="22"/>
          <w:lang w:eastAsia="en-US"/>
        </w:rPr>
        <w:t xml:space="preserve">nur </w:t>
      </w:r>
      <w:r w:rsidRPr="00812F42">
        <w:rPr>
          <w:rFonts w:ascii="Arial" w:eastAsia="Calibri" w:hAnsi="Arial" w:cs="Arial"/>
          <w:sz w:val="22"/>
          <w:szCs w:val="22"/>
          <w:lang w:eastAsia="en-US"/>
        </w:rPr>
        <w:t>sein, dass die Lärmemissionen auf ein aus Gesundheitsaspekten verträgliches Maß reduziert w</w:t>
      </w:r>
      <w:r w:rsidR="007701BA">
        <w:rPr>
          <w:rFonts w:ascii="Arial" w:eastAsia="Calibri" w:hAnsi="Arial" w:cs="Arial"/>
          <w:sz w:val="22"/>
          <w:szCs w:val="22"/>
          <w:lang w:eastAsia="en-US"/>
        </w:rPr>
        <w:t>e</w:t>
      </w:r>
      <w:r w:rsidRPr="00812F42">
        <w:rPr>
          <w:rFonts w:ascii="Arial" w:eastAsia="Calibri" w:hAnsi="Arial" w:cs="Arial"/>
          <w:sz w:val="22"/>
          <w:szCs w:val="22"/>
          <w:lang w:eastAsia="en-US"/>
        </w:rPr>
        <w:t>rd</w:t>
      </w:r>
      <w:r w:rsidR="007701BA">
        <w:rPr>
          <w:rFonts w:ascii="Arial" w:eastAsia="Calibri" w:hAnsi="Arial" w:cs="Arial"/>
          <w:sz w:val="22"/>
          <w:szCs w:val="22"/>
          <w:lang w:eastAsia="en-US"/>
        </w:rPr>
        <w:t>en</w:t>
      </w:r>
      <w:r w:rsidRPr="00812F42">
        <w:rPr>
          <w:rFonts w:ascii="Arial" w:eastAsia="Calibri" w:hAnsi="Arial" w:cs="Arial"/>
          <w:sz w:val="22"/>
          <w:szCs w:val="22"/>
          <w:lang w:eastAsia="en-US"/>
        </w:rPr>
        <w:t xml:space="preserve"> und so die Siedlungsbeschränkung obsolet wird.</w:t>
      </w:r>
    </w:p>
    <w:p w14:paraId="093100A9" w14:textId="34A2C15B" w:rsidR="007456DC" w:rsidRPr="00812F42" w:rsidRDefault="007456DC" w:rsidP="00D5262F">
      <w:pPr>
        <w:suppressAutoHyphens/>
        <w:spacing w:line="276" w:lineRule="auto"/>
        <w:jc w:val="both"/>
        <w:rPr>
          <w:rFonts w:ascii="Arial" w:eastAsia="Calibri" w:hAnsi="Arial" w:cs="Arial"/>
          <w:color w:val="000000"/>
          <w:sz w:val="22"/>
          <w:szCs w:val="22"/>
          <w:lang w:eastAsia="en-US"/>
        </w:rPr>
      </w:pPr>
      <w:r w:rsidRPr="00812F42">
        <w:rPr>
          <w:rFonts w:ascii="Arial" w:eastAsia="Calibri" w:hAnsi="Arial" w:cs="Arial"/>
          <w:color w:val="000000"/>
          <w:sz w:val="22"/>
          <w:szCs w:val="22"/>
          <w:lang w:eastAsia="en-US"/>
        </w:rPr>
        <w:t>Um Gesundheitsschäden von der Bevölkerung abzuwenden darf</w:t>
      </w:r>
      <w:r w:rsidR="00B01089">
        <w:rPr>
          <w:rFonts w:ascii="Arial" w:eastAsia="Calibri" w:hAnsi="Arial" w:cs="Arial"/>
          <w:color w:val="000000"/>
          <w:sz w:val="22"/>
          <w:szCs w:val="22"/>
          <w:lang w:eastAsia="en-US"/>
        </w:rPr>
        <w:t>,</w:t>
      </w:r>
      <w:r w:rsidRPr="00812F42">
        <w:rPr>
          <w:rFonts w:ascii="Arial" w:eastAsia="Calibri" w:hAnsi="Arial" w:cs="Arial"/>
          <w:color w:val="000000"/>
          <w:sz w:val="22"/>
          <w:szCs w:val="22"/>
          <w:lang w:eastAsia="en-US"/>
        </w:rPr>
        <w:t xml:space="preserve"> angelehnt an wissenschaftliche Erkenntnisse des Umweltbundesamtes und der TA-Lärm, ein Dauerschallpegel von 55 db(A) tagsüber nicht überschritten werden.</w:t>
      </w:r>
    </w:p>
    <w:p w14:paraId="37F30F30" w14:textId="77777777" w:rsidR="007456DC" w:rsidRDefault="007456DC" w:rsidP="00D5262F">
      <w:pPr>
        <w:suppressAutoHyphens/>
        <w:spacing w:line="276" w:lineRule="auto"/>
        <w:jc w:val="both"/>
        <w:rPr>
          <w:rFonts w:ascii="Arial" w:eastAsia="Calibri" w:hAnsi="Arial" w:cs="Arial"/>
          <w:color w:val="000000"/>
          <w:sz w:val="22"/>
          <w:szCs w:val="22"/>
          <w:lang w:eastAsia="en-US"/>
        </w:rPr>
      </w:pPr>
      <w:r w:rsidRPr="00812F42">
        <w:rPr>
          <w:rFonts w:ascii="Arial" w:eastAsia="Calibri" w:hAnsi="Arial" w:cs="Arial"/>
          <w:color w:val="000000"/>
          <w:sz w:val="22"/>
          <w:szCs w:val="22"/>
          <w:lang w:eastAsia="en-US"/>
        </w:rPr>
        <w:t>In den Randstunden (6-8 Uhr und 20 – 22 Uhr) muss eine Reduzierung auf einen Dauerschallpegel von 50 db(A) gefordert werden, um der vom Fluglärm Betroffenen Bevölkerung die Möglichkeit zu geben zur Ruhe zu kommen.</w:t>
      </w:r>
    </w:p>
    <w:p w14:paraId="6727397E" w14:textId="08588541" w:rsidR="005D2B4A" w:rsidRPr="00812F42" w:rsidRDefault="005D2B4A" w:rsidP="00D5262F">
      <w:pPr>
        <w:suppressAutoHyphens/>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Dies kann unter den gegeben</w:t>
      </w:r>
      <w:r w:rsidR="00AA6546">
        <w:rPr>
          <w:rFonts w:ascii="Arial" w:eastAsia="Calibri" w:hAnsi="Arial" w:cs="Arial"/>
          <w:color w:val="000000"/>
          <w:sz w:val="22"/>
          <w:szCs w:val="22"/>
          <w:lang w:eastAsia="en-US"/>
        </w:rPr>
        <w:t>en</w:t>
      </w:r>
      <w:r>
        <w:rPr>
          <w:rFonts w:ascii="Arial" w:eastAsia="Calibri" w:hAnsi="Arial" w:cs="Arial"/>
          <w:color w:val="000000"/>
          <w:sz w:val="22"/>
          <w:szCs w:val="22"/>
          <w:lang w:eastAsia="en-US"/>
        </w:rPr>
        <w:t xml:space="preserve"> Bedingungen derzeit nur durch eine Reduktion der Flugbewegungen über dem Stadtgebiet gelingen.</w:t>
      </w:r>
    </w:p>
    <w:p w14:paraId="36D7A065" w14:textId="77777777" w:rsidR="007456DC" w:rsidRPr="00D5262F" w:rsidRDefault="007456DC" w:rsidP="007456DC">
      <w:pPr>
        <w:spacing w:line="276" w:lineRule="auto"/>
        <w:jc w:val="both"/>
        <w:rPr>
          <w:rFonts w:ascii="Arial" w:eastAsia="Calibri" w:hAnsi="Arial" w:cs="Arial"/>
          <w:sz w:val="22"/>
          <w:szCs w:val="22"/>
          <w:lang w:eastAsia="en-US"/>
        </w:rPr>
      </w:pPr>
    </w:p>
    <w:p w14:paraId="1E66E171" w14:textId="77777777" w:rsidR="007456DC" w:rsidRPr="00D5262F" w:rsidRDefault="007456DC" w:rsidP="007456DC">
      <w:pPr>
        <w:spacing w:line="276" w:lineRule="auto"/>
        <w:jc w:val="both"/>
        <w:rPr>
          <w:rFonts w:ascii="Arial" w:eastAsia="Calibri" w:hAnsi="Arial" w:cs="Arial"/>
          <w:sz w:val="22"/>
          <w:szCs w:val="22"/>
          <w:lang w:eastAsia="en-US"/>
        </w:rPr>
      </w:pPr>
    </w:p>
    <w:p w14:paraId="1CE4613D" w14:textId="77777777" w:rsidR="00016C48" w:rsidRDefault="00016C48" w:rsidP="00545776">
      <w:pPr>
        <w:suppressAutoHyphens/>
        <w:spacing w:line="276" w:lineRule="auto"/>
        <w:jc w:val="both"/>
        <w:rPr>
          <w:rFonts w:ascii="Arial" w:hAnsi="Arial" w:cs="Arial"/>
        </w:rPr>
      </w:pPr>
    </w:p>
    <w:p w14:paraId="4A598E64" w14:textId="77777777" w:rsidR="00016C48" w:rsidRDefault="00016C48" w:rsidP="00545776">
      <w:pPr>
        <w:suppressAutoHyphens/>
        <w:spacing w:line="276" w:lineRule="auto"/>
        <w:jc w:val="both"/>
        <w:rPr>
          <w:rFonts w:ascii="Arial" w:hAnsi="Arial" w:cs="Arial"/>
        </w:rPr>
      </w:pPr>
    </w:p>
    <w:p w14:paraId="1CFF3E66" w14:textId="399189AF" w:rsidR="00545776" w:rsidRPr="00D00D91" w:rsidRDefault="00545776" w:rsidP="00C022CF">
      <w:pPr>
        <w:suppressAutoHyphens/>
        <w:spacing w:line="276" w:lineRule="auto"/>
        <w:rPr>
          <w:rFonts w:ascii="Arial" w:hAnsi="Arial" w:cs="Arial"/>
        </w:rPr>
      </w:pPr>
      <w:r>
        <w:rPr>
          <w:rFonts w:ascii="Arial" w:hAnsi="Arial" w:cs="Arial"/>
        </w:rPr>
        <w:t>Andrea Müller-Wüst</w:t>
      </w:r>
    </w:p>
    <w:p w14:paraId="31E7EFB7" w14:textId="4E96C9C1" w:rsidR="00D00D91" w:rsidRDefault="00310FFC" w:rsidP="00C022CF">
      <w:pPr>
        <w:suppressAutoHyphens/>
        <w:spacing w:line="276" w:lineRule="auto"/>
        <w:rPr>
          <w:rFonts w:ascii="Arial" w:hAnsi="Arial" w:cs="Arial"/>
        </w:rPr>
      </w:pPr>
      <w:r>
        <w:rPr>
          <w:rFonts w:ascii="Arial" w:hAnsi="Arial" w:cs="Arial"/>
        </w:rPr>
        <w:t>Dr. Jan Binger</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Pr>
          <w:rFonts w:ascii="Arial" w:hAnsi="Arial" w:cs="Arial"/>
        </w:rPr>
        <w:tab/>
      </w:r>
      <w:r w:rsidR="00545536">
        <w:rPr>
          <w:rFonts w:ascii="Arial" w:hAnsi="Arial" w:cs="Arial"/>
        </w:rPr>
        <w:t>Dr. Jan Binger</w:t>
      </w:r>
    </w:p>
    <w:p w14:paraId="557B271B" w14:textId="37AE69E4" w:rsidR="00707E87" w:rsidRPr="007B5092"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310FFC">
        <w:rPr>
          <w:rFonts w:ascii="Arial" w:hAnsi="Arial" w:cs="Arial"/>
        </w:rPr>
        <w:t>r</w:t>
      </w:r>
      <w:r w:rsidRPr="00D00D91">
        <w:rPr>
          <w:rFonts w:ascii="Arial" w:hAnsi="Arial" w:cs="Arial"/>
        </w:rPr>
        <w:t>)</w:t>
      </w:r>
    </w:p>
    <w:sectPr w:rsidR="00707E87" w:rsidRPr="007B5092" w:rsidSect="008D2C8F">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C343C" w14:textId="77777777" w:rsidR="008D2C8F" w:rsidRDefault="008D2C8F" w:rsidP="00712911">
      <w:r>
        <w:separator/>
      </w:r>
    </w:p>
  </w:endnote>
  <w:endnote w:type="continuationSeparator" w:id="0">
    <w:p w14:paraId="3158F5CC" w14:textId="77777777" w:rsidR="008D2C8F" w:rsidRDefault="008D2C8F"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260E4" w14:textId="77777777" w:rsidR="008D2C8F" w:rsidRDefault="008D2C8F" w:rsidP="00712911">
      <w:r>
        <w:separator/>
      </w:r>
    </w:p>
  </w:footnote>
  <w:footnote w:type="continuationSeparator" w:id="0">
    <w:p w14:paraId="4F9E5447" w14:textId="77777777" w:rsidR="008D2C8F" w:rsidRDefault="008D2C8F" w:rsidP="00712911">
      <w:r>
        <w:continuationSeparator/>
      </w:r>
    </w:p>
  </w:footnote>
  <w:footnote w:id="1">
    <w:p w14:paraId="373F30D8" w14:textId="77777777" w:rsidR="00D5262F" w:rsidRDefault="00D5262F" w:rsidP="00D5262F">
      <w:pPr>
        <w:pStyle w:val="Funotentext"/>
      </w:pPr>
      <w:r>
        <w:rPr>
          <w:rStyle w:val="Funotenzeichen"/>
        </w:rPr>
        <w:footnoteRef/>
      </w:r>
      <w:r>
        <w:t xml:space="preserve"> </w:t>
      </w:r>
      <w:r w:rsidRPr="007456DC">
        <w:rPr>
          <w:rFonts w:ascii="Arial" w:hAnsi="Arial" w:cs="Arial"/>
          <w:color w:val="333333"/>
          <w:sz w:val="18"/>
          <w:szCs w:val="18"/>
        </w:rPr>
        <w:t xml:space="preserve">Endbericht Mediation, S. 144, abrufbar unter: </w:t>
      </w:r>
      <w:r w:rsidRPr="006D5266">
        <w:rPr>
          <w:rFonts w:ascii="Arial" w:hAnsi="Arial" w:cs="Arial"/>
          <w:color w:val="333333"/>
          <w:sz w:val="18"/>
          <w:szCs w:val="18"/>
        </w:rPr>
        <w:t>https://www.forum-flughafen-region.de/archiv-mediation-und-rdf/archiv-mediationsverfahren/berichte-des-mediationsverfahrens/</w:t>
      </w:r>
    </w:p>
  </w:footnote>
  <w:footnote w:id="2">
    <w:p w14:paraId="14B7AE8A" w14:textId="559C1926" w:rsidR="009626A5" w:rsidRPr="008C6DA5" w:rsidRDefault="009626A5">
      <w:pPr>
        <w:pStyle w:val="Funotentext"/>
        <w:rPr>
          <w:rFonts w:ascii="Arial" w:hAnsi="Arial" w:cs="Arial"/>
          <w:sz w:val="18"/>
          <w:szCs w:val="18"/>
        </w:rPr>
      </w:pPr>
      <w:r>
        <w:rPr>
          <w:rStyle w:val="Funotenzeichen"/>
        </w:rPr>
        <w:footnoteRef/>
      </w:r>
      <w:r>
        <w:t xml:space="preserve"> </w:t>
      </w:r>
      <w:r w:rsidRPr="008C6DA5">
        <w:rPr>
          <w:rFonts w:ascii="Arial" w:hAnsi="Arial" w:cs="Arial"/>
          <w:sz w:val="18"/>
          <w:szCs w:val="18"/>
        </w:rPr>
        <w:t>Bundesumweltamt, Fachliche Einschätzung der Lärmwirkungsstudie NORAH, S.14</w:t>
      </w:r>
      <w:r w:rsidRPr="008C6DA5">
        <w:rPr>
          <w:rFonts w:ascii="Arial" w:hAnsi="Arial" w:cs="Arial"/>
          <w:sz w:val="18"/>
          <w:szCs w:val="18"/>
        </w:rPr>
        <w:br/>
      </w:r>
      <w:r w:rsidR="00AC2363" w:rsidRPr="008C6DA5">
        <w:rPr>
          <w:rFonts w:ascii="Arial" w:hAnsi="Arial" w:cs="Arial"/>
          <w:sz w:val="18"/>
          <w:szCs w:val="18"/>
        </w:rPr>
        <w:t>Reihe:</w:t>
      </w:r>
      <w:r w:rsidRPr="008C6DA5">
        <w:rPr>
          <w:rFonts w:ascii="Arial" w:hAnsi="Arial" w:cs="Arial"/>
          <w:sz w:val="18"/>
          <w:szCs w:val="18"/>
        </w:rPr>
        <w:t xml:space="preserve"> </w:t>
      </w:r>
      <w:r w:rsidR="00AC2363" w:rsidRPr="008C6DA5">
        <w:rPr>
          <w:rFonts w:ascii="Arial" w:hAnsi="Arial" w:cs="Arial"/>
          <w:sz w:val="18"/>
          <w:szCs w:val="18"/>
        </w:rPr>
        <w:t xml:space="preserve">Position // April 2016 </w:t>
      </w:r>
      <w:r w:rsidRPr="008C6DA5">
        <w:rPr>
          <w:rFonts w:ascii="Arial" w:hAnsi="Arial" w:cs="Arial"/>
          <w:sz w:val="18"/>
          <w:szCs w:val="18"/>
        </w:rPr>
        <w:t xml:space="preserve">(ISSN 2363-8273), </w:t>
      </w:r>
      <w:r w:rsidR="00AC2363" w:rsidRPr="008C6DA5">
        <w:rPr>
          <w:rFonts w:ascii="Arial" w:hAnsi="Arial" w:cs="Arial"/>
          <w:sz w:val="18"/>
          <w:szCs w:val="18"/>
        </w:rPr>
        <w:t>abrufbar unter: https://www.umweltbundesamt.de/publikationen/fachliche-einschaetzung-der-laermwirkungsstudie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trackRevisions/>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16C48"/>
    <w:rsid w:val="000202CE"/>
    <w:rsid w:val="000364FF"/>
    <w:rsid w:val="00040B08"/>
    <w:rsid w:val="00041DB9"/>
    <w:rsid w:val="00046966"/>
    <w:rsid w:val="000531B7"/>
    <w:rsid w:val="00056626"/>
    <w:rsid w:val="00070FF2"/>
    <w:rsid w:val="00071DA7"/>
    <w:rsid w:val="000854A0"/>
    <w:rsid w:val="000860F9"/>
    <w:rsid w:val="0009274C"/>
    <w:rsid w:val="00092920"/>
    <w:rsid w:val="000B04DE"/>
    <w:rsid w:val="000B0ABE"/>
    <w:rsid w:val="000B1851"/>
    <w:rsid w:val="000C2FCA"/>
    <w:rsid w:val="000C5079"/>
    <w:rsid w:val="000D7E0B"/>
    <w:rsid w:val="000E5169"/>
    <w:rsid w:val="000E58CE"/>
    <w:rsid w:val="000E652E"/>
    <w:rsid w:val="000E776E"/>
    <w:rsid w:val="000E794A"/>
    <w:rsid w:val="000F3D85"/>
    <w:rsid w:val="00105983"/>
    <w:rsid w:val="001351BA"/>
    <w:rsid w:val="00136857"/>
    <w:rsid w:val="00136AF3"/>
    <w:rsid w:val="00140831"/>
    <w:rsid w:val="00144DC4"/>
    <w:rsid w:val="00150447"/>
    <w:rsid w:val="001554A6"/>
    <w:rsid w:val="00157E9D"/>
    <w:rsid w:val="00161D90"/>
    <w:rsid w:val="001703B1"/>
    <w:rsid w:val="00170853"/>
    <w:rsid w:val="00170EF3"/>
    <w:rsid w:val="00172903"/>
    <w:rsid w:val="001803F6"/>
    <w:rsid w:val="0018690F"/>
    <w:rsid w:val="00191C4C"/>
    <w:rsid w:val="001A07A3"/>
    <w:rsid w:val="001C221A"/>
    <w:rsid w:val="001D6170"/>
    <w:rsid w:val="001E206C"/>
    <w:rsid w:val="001E50D1"/>
    <w:rsid w:val="001F16E9"/>
    <w:rsid w:val="001F3232"/>
    <w:rsid w:val="001F4723"/>
    <w:rsid w:val="001F586D"/>
    <w:rsid w:val="001F5D2A"/>
    <w:rsid w:val="00204BD6"/>
    <w:rsid w:val="00205274"/>
    <w:rsid w:val="00220197"/>
    <w:rsid w:val="00224EE1"/>
    <w:rsid w:val="00225911"/>
    <w:rsid w:val="00231561"/>
    <w:rsid w:val="00245BBC"/>
    <w:rsid w:val="0025273A"/>
    <w:rsid w:val="002546DE"/>
    <w:rsid w:val="00254BF8"/>
    <w:rsid w:val="00264149"/>
    <w:rsid w:val="00266961"/>
    <w:rsid w:val="00276137"/>
    <w:rsid w:val="00276C0E"/>
    <w:rsid w:val="00282774"/>
    <w:rsid w:val="00282972"/>
    <w:rsid w:val="00286AF8"/>
    <w:rsid w:val="002927BE"/>
    <w:rsid w:val="00296080"/>
    <w:rsid w:val="002A0075"/>
    <w:rsid w:val="002A1EAB"/>
    <w:rsid w:val="002A3548"/>
    <w:rsid w:val="002A41A0"/>
    <w:rsid w:val="002A6C9B"/>
    <w:rsid w:val="002B0745"/>
    <w:rsid w:val="002B1880"/>
    <w:rsid w:val="002B3475"/>
    <w:rsid w:val="002B49C5"/>
    <w:rsid w:val="002D1B9D"/>
    <w:rsid w:val="002D7290"/>
    <w:rsid w:val="002E58F6"/>
    <w:rsid w:val="002F1837"/>
    <w:rsid w:val="00300A76"/>
    <w:rsid w:val="00303E16"/>
    <w:rsid w:val="0030792B"/>
    <w:rsid w:val="00307B0A"/>
    <w:rsid w:val="00310FFC"/>
    <w:rsid w:val="0031195A"/>
    <w:rsid w:val="00314A7F"/>
    <w:rsid w:val="0031744B"/>
    <w:rsid w:val="0032109A"/>
    <w:rsid w:val="0032399B"/>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C6A0C"/>
    <w:rsid w:val="003D251C"/>
    <w:rsid w:val="003E5ACE"/>
    <w:rsid w:val="00406186"/>
    <w:rsid w:val="00412345"/>
    <w:rsid w:val="004132CE"/>
    <w:rsid w:val="00413901"/>
    <w:rsid w:val="00415F9D"/>
    <w:rsid w:val="00421342"/>
    <w:rsid w:val="00431389"/>
    <w:rsid w:val="00451420"/>
    <w:rsid w:val="00454AB9"/>
    <w:rsid w:val="00455093"/>
    <w:rsid w:val="00457A11"/>
    <w:rsid w:val="00461B33"/>
    <w:rsid w:val="00462AB7"/>
    <w:rsid w:val="00474DEA"/>
    <w:rsid w:val="0049115E"/>
    <w:rsid w:val="004912B5"/>
    <w:rsid w:val="00492BE0"/>
    <w:rsid w:val="004A045C"/>
    <w:rsid w:val="004A1602"/>
    <w:rsid w:val="004A3DB6"/>
    <w:rsid w:val="004A7CF5"/>
    <w:rsid w:val="004B5360"/>
    <w:rsid w:val="004D3DC4"/>
    <w:rsid w:val="004D6E2E"/>
    <w:rsid w:val="004D766D"/>
    <w:rsid w:val="004E21A6"/>
    <w:rsid w:val="004E5C63"/>
    <w:rsid w:val="004E5ECF"/>
    <w:rsid w:val="004E62DC"/>
    <w:rsid w:val="004F1685"/>
    <w:rsid w:val="004F79D2"/>
    <w:rsid w:val="004F7DED"/>
    <w:rsid w:val="00507F86"/>
    <w:rsid w:val="0051320D"/>
    <w:rsid w:val="0052035F"/>
    <w:rsid w:val="00521002"/>
    <w:rsid w:val="00522AAE"/>
    <w:rsid w:val="005347F9"/>
    <w:rsid w:val="00535332"/>
    <w:rsid w:val="00541E2D"/>
    <w:rsid w:val="00545536"/>
    <w:rsid w:val="0054577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4A"/>
    <w:rsid w:val="005D2B93"/>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D5266"/>
    <w:rsid w:val="006E29E8"/>
    <w:rsid w:val="006F1596"/>
    <w:rsid w:val="006F219E"/>
    <w:rsid w:val="007035A7"/>
    <w:rsid w:val="00703D88"/>
    <w:rsid w:val="00704038"/>
    <w:rsid w:val="00706335"/>
    <w:rsid w:val="007074B5"/>
    <w:rsid w:val="00707E87"/>
    <w:rsid w:val="00712911"/>
    <w:rsid w:val="0072030B"/>
    <w:rsid w:val="00722923"/>
    <w:rsid w:val="007229FC"/>
    <w:rsid w:val="00735728"/>
    <w:rsid w:val="007456DC"/>
    <w:rsid w:val="007502F9"/>
    <w:rsid w:val="00750454"/>
    <w:rsid w:val="00751DE2"/>
    <w:rsid w:val="007530A0"/>
    <w:rsid w:val="00764AF0"/>
    <w:rsid w:val="007701BA"/>
    <w:rsid w:val="00771A0C"/>
    <w:rsid w:val="00771BBB"/>
    <w:rsid w:val="00772117"/>
    <w:rsid w:val="00772EF8"/>
    <w:rsid w:val="00775012"/>
    <w:rsid w:val="0078271D"/>
    <w:rsid w:val="007828AA"/>
    <w:rsid w:val="00783B3E"/>
    <w:rsid w:val="00791C4F"/>
    <w:rsid w:val="007A12BF"/>
    <w:rsid w:val="007B5092"/>
    <w:rsid w:val="007C0140"/>
    <w:rsid w:val="007C393D"/>
    <w:rsid w:val="007C4DB1"/>
    <w:rsid w:val="007D52BD"/>
    <w:rsid w:val="007D5F2F"/>
    <w:rsid w:val="007F16EC"/>
    <w:rsid w:val="00806307"/>
    <w:rsid w:val="00812661"/>
    <w:rsid w:val="00812F42"/>
    <w:rsid w:val="00817283"/>
    <w:rsid w:val="00821E74"/>
    <w:rsid w:val="00831667"/>
    <w:rsid w:val="0083431B"/>
    <w:rsid w:val="00843194"/>
    <w:rsid w:val="008500E1"/>
    <w:rsid w:val="00857314"/>
    <w:rsid w:val="0086305F"/>
    <w:rsid w:val="008672FB"/>
    <w:rsid w:val="0087213B"/>
    <w:rsid w:val="0088193B"/>
    <w:rsid w:val="00881B8C"/>
    <w:rsid w:val="008913AE"/>
    <w:rsid w:val="008A73F6"/>
    <w:rsid w:val="008B470A"/>
    <w:rsid w:val="008B6E01"/>
    <w:rsid w:val="008C6DA5"/>
    <w:rsid w:val="008D2C8F"/>
    <w:rsid w:val="008D326A"/>
    <w:rsid w:val="008F30FD"/>
    <w:rsid w:val="008F4328"/>
    <w:rsid w:val="00906AD2"/>
    <w:rsid w:val="00911138"/>
    <w:rsid w:val="009158AD"/>
    <w:rsid w:val="00917C57"/>
    <w:rsid w:val="00933D01"/>
    <w:rsid w:val="00937793"/>
    <w:rsid w:val="00947061"/>
    <w:rsid w:val="009536E6"/>
    <w:rsid w:val="00956484"/>
    <w:rsid w:val="009604D8"/>
    <w:rsid w:val="0096113D"/>
    <w:rsid w:val="009626A5"/>
    <w:rsid w:val="00963046"/>
    <w:rsid w:val="009742FA"/>
    <w:rsid w:val="00977BEB"/>
    <w:rsid w:val="009964DE"/>
    <w:rsid w:val="009A0577"/>
    <w:rsid w:val="009A1994"/>
    <w:rsid w:val="009A2A10"/>
    <w:rsid w:val="009A353A"/>
    <w:rsid w:val="009A741A"/>
    <w:rsid w:val="009B2FDC"/>
    <w:rsid w:val="009C0B9D"/>
    <w:rsid w:val="009C6100"/>
    <w:rsid w:val="009D653E"/>
    <w:rsid w:val="009D69C1"/>
    <w:rsid w:val="009D799C"/>
    <w:rsid w:val="009E33E7"/>
    <w:rsid w:val="009F70E9"/>
    <w:rsid w:val="00A001ED"/>
    <w:rsid w:val="00A04D25"/>
    <w:rsid w:val="00A0789E"/>
    <w:rsid w:val="00A1065A"/>
    <w:rsid w:val="00A2157D"/>
    <w:rsid w:val="00A229CB"/>
    <w:rsid w:val="00A22A48"/>
    <w:rsid w:val="00A3536D"/>
    <w:rsid w:val="00A359A7"/>
    <w:rsid w:val="00A40085"/>
    <w:rsid w:val="00A52B6B"/>
    <w:rsid w:val="00A52CC6"/>
    <w:rsid w:val="00A54654"/>
    <w:rsid w:val="00A549C7"/>
    <w:rsid w:val="00A571F8"/>
    <w:rsid w:val="00A57E8B"/>
    <w:rsid w:val="00A623E5"/>
    <w:rsid w:val="00A62A4D"/>
    <w:rsid w:val="00A667D2"/>
    <w:rsid w:val="00A70E74"/>
    <w:rsid w:val="00A713B3"/>
    <w:rsid w:val="00A72BA9"/>
    <w:rsid w:val="00A75B2C"/>
    <w:rsid w:val="00A7728B"/>
    <w:rsid w:val="00A8044D"/>
    <w:rsid w:val="00A809C8"/>
    <w:rsid w:val="00A80FE2"/>
    <w:rsid w:val="00A8121C"/>
    <w:rsid w:val="00A86AA7"/>
    <w:rsid w:val="00A91CEA"/>
    <w:rsid w:val="00AA1333"/>
    <w:rsid w:val="00AA6546"/>
    <w:rsid w:val="00AA7592"/>
    <w:rsid w:val="00AB4BF1"/>
    <w:rsid w:val="00AB605B"/>
    <w:rsid w:val="00AB62A0"/>
    <w:rsid w:val="00AC2363"/>
    <w:rsid w:val="00AC4835"/>
    <w:rsid w:val="00AC5187"/>
    <w:rsid w:val="00AD0179"/>
    <w:rsid w:val="00AD7E9C"/>
    <w:rsid w:val="00AE3B7C"/>
    <w:rsid w:val="00AE52F6"/>
    <w:rsid w:val="00AF6F16"/>
    <w:rsid w:val="00B01089"/>
    <w:rsid w:val="00B04B21"/>
    <w:rsid w:val="00B06B24"/>
    <w:rsid w:val="00B10F2E"/>
    <w:rsid w:val="00B1799D"/>
    <w:rsid w:val="00B30F5D"/>
    <w:rsid w:val="00B40A38"/>
    <w:rsid w:val="00B54FB1"/>
    <w:rsid w:val="00B6046A"/>
    <w:rsid w:val="00B63B31"/>
    <w:rsid w:val="00B727DC"/>
    <w:rsid w:val="00B75A1E"/>
    <w:rsid w:val="00B857B4"/>
    <w:rsid w:val="00B94104"/>
    <w:rsid w:val="00B97636"/>
    <w:rsid w:val="00BA7DC5"/>
    <w:rsid w:val="00BB7225"/>
    <w:rsid w:val="00BC4134"/>
    <w:rsid w:val="00BC7C85"/>
    <w:rsid w:val="00BD1E4E"/>
    <w:rsid w:val="00BD4585"/>
    <w:rsid w:val="00BD66E4"/>
    <w:rsid w:val="00BD74B2"/>
    <w:rsid w:val="00BF1593"/>
    <w:rsid w:val="00BF1CA1"/>
    <w:rsid w:val="00C022CF"/>
    <w:rsid w:val="00C03D2C"/>
    <w:rsid w:val="00C061AC"/>
    <w:rsid w:val="00C07D4C"/>
    <w:rsid w:val="00C07FA0"/>
    <w:rsid w:val="00C10143"/>
    <w:rsid w:val="00C113EA"/>
    <w:rsid w:val="00C13083"/>
    <w:rsid w:val="00C21DD3"/>
    <w:rsid w:val="00C30D6C"/>
    <w:rsid w:val="00C32C46"/>
    <w:rsid w:val="00C42ACC"/>
    <w:rsid w:val="00C454AC"/>
    <w:rsid w:val="00C50819"/>
    <w:rsid w:val="00C525DC"/>
    <w:rsid w:val="00C55292"/>
    <w:rsid w:val="00C574C2"/>
    <w:rsid w:val="00C606C0"/>
    <w:rsid w:val="00C62576"/>
    <w:rsid w:val="00C8193A"/>
    <w:rsid w:val="00C8285E"/>
    <w:rsid w:val="00C9095D"/>
    <w:rsid w:val="00C94DE2"/>
    <w:rsid w:val="00CA05C5"/>
    <w:rsid w:val="00CA2A35"/>
    <w:rsid w:val="00CA4FD7"/>
    <w:rsid w:val="00CB3F98"/>
    <w:rsid w:val="00CC2138"/>
    <w:rsid w:val="00CC30B7"/>
    <w:rsid w:val="00CC3B39"/>
    <w:rsid w:val="00CD049E"/>
    <w:rsid w:val="00CE0458"/>
    <w:rsid w:val="00CE3D99"/>
    <w:rsid w:val="00CE5EB7"/>
    <w:rsid w:val="00CF1D86"/>
    <w:rsid w:val="00CF2845"/>
    <w:rsid w:val="00CF30A1"/>
    <w:rsid w:val="00D00D91"/>
    <w:rsid w:val="00D10DEA"/>
    <w:rsid w:val="00D201CB"/>
    <w:rsid w:val="00D209A9"/>
    <w:rsid w:val="00D273F5"/>
    <w:rsid w:val="00D30DD8"/>
    <w:rsid w:val="00D42561"/>
    <w:rsid w:val="00D44F7B"/>
    <w:rsid w:val="00D516C7"/>
    <w:rsid w:val="00D5262F"/>
    <w:rsid w:val="00D52842"/>
    <w:rsid w:val="00D545B7"/>
    <w:rsid w:val="00D82FB4"/>
    <w:rsid w:val="00D85BDD"/>
    <w:rsid w:val="00D9081D"/>
    <w:rsid w:val="00D93FE6"/>
    <w:rsid w:val="00D9786D"/>
    <w:rsid w:val="00DB1F07"/>
    <w:rsid w:val="00DB6F1C"/>
    <w:rsid w:val="00DB78AD"/>
    <w:rsid w:val="00DB798E"/>
    <w:rsid w:val="00DC05C8"/>
    <w:rsid w:val="00DC5172"/>
    <w:rsid w:val="00DC666C"/>
    <w:rsid w:val="00DC7A41"/>
    <w:rsid w:val="00DF3C9F"/>
    <w:rsid w:val="00DF646D"/>
    <w:rsid w:val="00DF64B5"/>
    <w:rsid w:val="00E04178"/>
    <w:rsid w:val="00E044DE"/>
    <w:rsid w:val="00E1408D"/>
    <w:rsid w:val="00E24FCA"/>
    <w:rsid w:val="00E324C8"/>
    <w:rsid w:val="00E53D2C"/>
    <w:rsid w:val="00E5675B"/>
    <w:rsid w:val="00E61D18"/>
    <w:rsid w:val="00E822B2"/>
    <w:rsid w:val="00E82309"/>
    <w:rsid w:val="00E91B9D"/>
    <w:rsid w:val="00E95AE0"/>
    <w:rsid w:val="00EA514D"/>
    <w:rsid w:val="00EA5DF9"/>
    <w:rsid w:val="00EB3C0D"/>
    <w:rsid w:val="00EB6D00"/>
    <w:rsid w:val="00EB6F62"/>
    <w:rsid w:val="00EC09A7"/>
    <w:rsid w:val="00EC315E"/>
    <w:rsid w:val="00EC3806"/>
    <w:rsid w:val="00ED7230"/>
    <w:rsid w:val="00EE126E"/>
    <w:rsid w:val="00EE603E"/>
    <w:rsid w:val="00EF2A93"/>
    <w:rsid w:val="00EF5C77"/>
    <w:rsid w:val="00F04F1D"/>
    <w:rsid w:val="00F11100"/>
    <w:rsid w:val="00F1273D"/>
    <w:rsid w:val="00F267BD"/>
    <w:rsid w:val="00F31063"/>
    <w:rsid w:val="00F3367E"/>
    <w:rsid w:val="00F34329"/>
    <w:rsid w:val="00F35E67"/>
    <w:rsid w:val="00F410BD"/>
    <w:rsid w:val="00F42FE6"/>
    <w:rsid w:val="00F43A2B"/>
    <w:rsid w:val="00F4696A"/>
    <w:rsid w:val="00F611F2"/>
    <w:rsid w:val="00F7339E"/>
    <w:rsid w:val="00F752F1"/>
    <w:rsid w:val="00F75D2D"/>
    <w:rsid w:val="00F7705F"/>
    <w:rsid w:val="00F77E5B"/>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 w:type="paragraph" w:styleId="berarbeitung">
    <w:name w:val="Revision"/>
    <w:hidden/>
    <w:uiPriority w:val="99"/>
    <w:semiHidden/>
    <w:rsid w:val="002B07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32533610">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3</Pages>
  <Words>640</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6</cp:revision>
  <cp:lastPrinted>2021-04-17T14:11:00Z</cp:lastPrinted>
  <dcterms:created xsi:type="dcterms:W3CDTF">2024-04-06T12:33:00Z</dcterms:created>
  <dcterms:modified xsi:type="dcterms:W3CDTF">2024-04-09T19:02:00Z</dcterms:modified>
</cp:coreProperties>
</file>